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312E" w:rsidRPr="00194E49" w:rsidRDefault="004506F3" w:rsidP="006D5546">
      <w:pPr>
        <w:jc w:val="center"/>
        <w:outlineLvl w:val="0"/>
        <w:rPr>
          <w:rFonts w:ascii="Cambria" w:hAnsi="Cambria"/>
          <w:b/>
          <w:bCs/>
          <w:color w:val="193F9E"/>
          <w:kern w:val="36"/>
          <w:sz w:val="40"/>
          <w:szCs w:val="40"/>
        </w:rPr>
      </w:pPr>
      <w:r w:rsidRPr="00194E49">
        <w:rPr>
          <w:rFonts w:ascii="Cambria" w:hAnsi="Cambria"/>
          <w:b/>
          <w:bCs/>
          <w:color w:val="193F9E"/>
          <w:kern w:val="36"/>
          <w:sz w:val="40"/>
          <w:szCs w:val="40"/>
        </w:rPr>
        <w:t>The Neurobiology of Working Memory</w:t>
      </w:r>
    </w:p>
    <w:p w:rsidR="005E1CF6" w:rsidRPr="00194E49" w:rsidRDefault="005E1CF6" w:rsidP="006D5546">
      <w:pPr>
        <w:jc w:val="center"/>
        <w:outlineLvl w:val="0"/>
        <w:rPr>
          <w:rFonts w:ascii="Cambria" w:hAnsi="Cambria"/>
          <w:color w:val="193F9E"/>
          <w:kern w:val="36"/>
          <w:sz w:val="32"/>
          <w:szCs w:val="32"/>
        </w:rPr>
      </w:pPr>
      <w:r w:rsidRPr="00194E49">
        <w:rPr>
          <w:rFonts w:ascii="Cambria" w:hAnsi="Cambria"/>
          <w:color w:val="193F9E"/>
          <w:kern w:val="36"/>
          <w:sz w:val="32"/>
          <w:szCs w:val="32"/>
        </w:rPr>
        <w:t>Department of Psychology – Columbia University</w:t>
      </w:r>
    </w:p>
    <w:p w:rsidR="00C0312E" w:rsidRPr="00194E49" w:rsidRDefault="004506F3" w:rsidP="006D5546">
      <w:pPr>
        <w:jc w:val="center"/>
        <w:rPr>
          <w:rFonts w:ascii="Cambria" w:hAnsi="Cambria"/>
          <w:sz w:val="32"/>
          <w:szCs w:val="32"/>
        </w:rPr>
      </w:pPr>
      <w:r w:rsidRPr="00194E49">
        <w:rPr>
          <w:rFonts w:ascii="Cambria" w:hAnsi="Cambria"/>
          <w:sz w:val="32"/>
          <w:szCs w:val="32"/>
        </w:rPr>
        <w:t>PSYC3455</w:t>
      </w:r>
      <w:r w:rsidR="00A826CF" w:rsidRPr="00194E49">
        <w:rPr>
          <w:rFonts w:ascii="Cambria" w:hAnsi="Cambria"/>
          <w:sz w:val="32"/>
          <w:szCs w:val="32"/>
        </w:rPr>
        <w:t xml:space="preserve"> - </w:t>
      </w:r>
      <w:r w:rsidR="00124E69" w:rsidRPr="00194E49">
        <w:rPr>
          <w:rFonts w:ascii="Cambria" w:hAnsi="Cambria"/>
          <w:sz w:val="32"/>
          <w:szCs w:val="32"/>
        </w:rPr>
        <w:t xml:space="preserve">Course Syllabus </w:t>
      </w:r>
      <w:r w:rsidR="00A826CF" w:rsidRPr="00194E49">
        <w:rPr>
          <w:rFonts w:ascii="Cambria" w:hAnsi="Cambria"/>
          <w:sz w:val="32"/>
          <w:szCs w:val="32"/>
        </w:rPr>
        <w:t>–</w:t>
      </w:r>
      <w:r w:rsidR="00124E69" w:rsidRPr="00194E49">
        <w:rPr>
          <w:rFonts w:ascii="Cambria" w:hAnsi="Cambria"/>
          <w:sz w:val="32"/>
          <w:szCs w:val="32"/>
        </w:rPr>
        <w:t xml:space="preserve"> </w:t>
      </w:r>
      <w:r w:rsidRPr="00194E49">
        <w:rPr>
          <w:rFonts w:ascii="Cambria" w:hAnsi="Cambria"/>
          <w:sz w:val="32"/>
          <w:szCs w:val="32"/>
        </w:rPr>
        <w:t>Fall 2024</w:t>
      </w:r>
    </w:p>
    <w:p w:rsidR="0013201A" w:rsidRPr="00194E49" w:rsidRDefault="0013201A" w:rsidP="006D5546">
      <w:pPr>
        <w:rPr>
          <w:rFonts w:ascii="Cambria" w:hAnsi="Cambria"/>
        </w:rPr>
      </w:pPr>
    </w:p>
    <w:p w:rsidR="00EC000E" w:rsidRPr="00194E49" w:rsidRDefault="00C0312E" w:rsidP="006D5546">
      <w:pPr>
        <w:rPr>
          <w:rFonts w:ascii="Cambria" w:hAnsi="Cambria"/>
          <w:b/>
          <w:bCs/>
          <w:color w:val="193F9E"/>
        </w:rPr>
      </w:pPr>
      <w:r w:rsidRPr="00194E49">
        <w:rPr>
          <w:rFonts w:ascii="Cambria" w:hAnsi="Cambria"/>
          <w:b/>
          <w:bCs/>
          <w:color w:val="193F9E"/>
        </w:rPr>
        <w:t>Instructor:</w:t>
      </w:r>
      <w:r w:rsidR="009E13DC" w:rsidRPr="00194E49">
        <w:rPr>
          <w:rFonts w:ascii="Cambria" w:hAnsi="Cambria"/>
          <w:color w:val="193F9E"/>
        </w:rPr>
        <w:t xml:space="preserve"> </w:t>
      </w:r>
      <w:r w:rsidRPr="00194E49">
        <w:rPr>
          <w:rFonts w:ascii="Cambria" w:hAnsi="Cambria"/>
        </w:rPr>
        <w:t>Dr. Sarah DeMoya</w:t>
      </w:r>
      <w:r w:rsidR="004506F3" w:rsidRPr="00194E49">
        <w:rPr>
          <w:rFonts w:ascii="Cambria" w:hAnsi="Cambria"/>
        </w:rPr>
        <w:t xml:space="preserve">        </w:t>
      </w:r>
      <w:r w:rsidR="00490EBE" w:rsidRPr="00194E49">
        <w:rPr>
          <w:rFonts w:ascii="Cambria" w:hAnsi="Cambria"/>
        </w:rPr>
        <w:t xml:space="preserve"> </w:t>
      </w:r>
      <w:r w:rsidR="00EC000E" w:rsidRPr="00194E49">
        <w:rPr>
          <w:rFonts w:ascii="Cambria" w:hAnsi="Cambria"/>
          <w:b/>
          <w:bCs/>
          <w:color w:val="193F9E"/>
        </w:rPr>
        <w:t>E-mail</w:t>
      </w:r>
      <w:r w:rsidR="00EC000E" w:rsidRPr="00194E49">
        <w:rPr>
          <w:rFonts w:ascii="Cambria" w:hAnsi="Cambria"/>
          <w:color w:val="193F9E"/>
        </w:rPr>
        <w:t xml:space="preserve">: </w:t>
      </w:r>
      <w:r w:rsidR="00EC000E" w:rsidRPr="00194E49">
        <w:rPr>
          <w:rFonts w:ascii="Cambria" w:hAnsi="Cambria"/>
        </w:rPr>
        <w:t>sed2182@columbia.edu</w:t>
      </w:r>
      <w:r w:rsidR="00EC000E" w:rsidRPr="00194E49">
        <w:rPr>
          <w:rFonts w:ascii="Cambria" w:hAnsi="Cambria"/>
          <w:b/>
          <w:bCs/>
          <w:color w:val="193F9E"/>
        </w:rPr>
        <w:t xml:space="preserve"> </w:t>
      </w:r>
    </w:p>
    <w:p w:rsidR="00C0312E" w:rsidRPr="00194E49" w:rsidRDefault="00EC000E" w:rsidP="006D5546">
      <w:pPr>
        <w:rPr>
          <w:rFonts w:ascii="Cambria" w:hAnsi="Cambria"/>
          <w:b/>
          <w:bCs/>
        </w:rPr>
      </w:pPr>
      <w:r w:rsidRPr="00194E49">
        <w:rPr>
          <w:rFonts w:ascii="Cambria" w:hAnsi="Cambria"/>
          <w:b/>
          <w:bCs/>
          <w:color w:val="193F9E"/>
        </w:rPr>
        <w:t xml:space="preserve">Course Location: </w:t>
      </w:r>
      <w:r w:rsidR="004506F3" w:rsidRPr="00194E49">
        <w:rPr>
          <w:rFonts w:ascii="Cambria" w:hAnsi="Cambria"/>
        </w:rPr>
        <w:t>TBD</w:t>
      </w:r>
      <w:r w:rsidR="004506F3" w:rsidRPr="00194E49">
        <w:rPr>
          <w:rFonts w:ascii="Cambria" w:hAnsi="Cambria"/>
        </w:rPr>
        <w:tab/>
      </w:r>
      <w:r w:rsidR="004506F3" w:rsidRPr="00194E49">
        <w:rPr>
          <w:rFonts w:ascii="Cambria" w:hAnsi="Cambria"/>
          <w:b/>
          <w:bCs/>
          <w:color w:val="193F9E"/>
        </w:rPr>
        <w:t xml:space="preserve">         </w:t>
      </w:r>
      <w:r w:rsidR="00FB703A" w:rsidRPr="00194E49">
        <w:rPr>
          <w:rFonts w:ascii="Cambria" w:hAnsi="Cambria"/>
          <w:b/>
          <w:bCs/>
          <w:color w:val="193F9E"/>
        </w:rPr>
        <w:t xml:space="preserve">    </w:t>
      </w:r>
      <w:r w:rsidR="00BB5AF3" w:rsidRPr="00194E49">
        <w:rPr>
          <w:rFonts w:ascii="Cambria" w:hAnsi="Cambria"/>
          <w:b/>
          <w:bCs/>
          <w:color w:val="193F9E"/>
        </w:rPr>
        <w:t>Course M</w:t>
      </w:r>
      <w:r w:rsidR="00A826CF" w:rsidRPr="00194E49">
        <w:rPr>
          <w:rFonts w:ascii="Cambria" w:hAnsi="Cambria"/>
          <w:b/>
          <w:bCs/>
          <w:color w:val="193F9E"/>
        </w:rPr>
        <w:t xml:space="preserve">eeting </w:t>
      </w:r>
      <w:r w:rsidR="00CF347C" w:rsidRPr="00194E49">
        <w:rPr>
          <w:rFonts w:ascii="Cambria" w:hAnsi="Cambria"/>
          <w:b/>
          <w:bCs/>
          <w:color w:val="193F9E"/>
        </w:rPr>
        <w:t xml:space="preserve">Time: </w:t>
      </w:r>
      <w:r w:rsidR="004506F3" w:rsidRPr="00194E49">
        <w:rPr>
          <w:rFonts w:ascii="Cambria" w:hAnsi="Cambria"/>
        </w:rPr>
        <w:t>Thursday</w:t>
      </w:r>
      <w:r w:rsidR="00A826CF" w:rsidRPr="00194E49">
        <w:rPr>
          <w:rFonts w:ascii="Cambria" w:hAnsi="Cambria"/>
        </w:rPr>
        <w:t xml:space="preserve"> 10:10 AM – 1</w:t>
      </w:r>
      <w:r w:rsidR="004506F3" w:rsidRPr="00194E49">
        <w:rPr>
          <w:rFonts w:ascii="Cambria" w:hAnsi="Cambria"/>
        </w:rPr>
        <w:t>2:00</w:t>
      </w:r>
      <w:r w:rsidR="00A826CF" w:rsidRPr="00194E49">
        <w:rPr>
          <w:rFonts w:ascii="Cambria" w:hAnsi="Cambria"/>
        </w:rPr>
        <w:t xml:space="preserve"> </w:t>
      </w:r>
      <w:r w:rsidR="004506F3" w:rsidRPr="00194E49">
        <w:rPr>
          <w:rFonts w:ascii="Cambria" w:hAnsi="Cambria"/>
        </w:rPr>
        <w:t>P</w:t>
      </w:r>
      <w:r w:rsidR="00A826CF" w:rsidRPr="00194E49">
        <w:rPr>
          <w:rFonts w:ascii="Cambria" w:hAnsi="Cambria"/>
        </w:rPr>
        <w:t>M</w:t>
      </w:r>
    </w:p>
    <w:p w:rsidR="00C0312E" w:rsidRPr="00194E49" w:rsidRDefault="00EC000E" w:rsidP="006D5546">
      <w:pPr>
        <w:rPr>
          <w:rFonts w:ascii="Cambria" w:hAnsi="Cambria"/>
          <w:b/>
          <w:bCs/>
        </w:rPr>
      </w:pPr>
      <w:r w:rsidRPr="00194E49">
        <w:rPr>
          <w:rFonts w:ascii="Cambria" w:hAnsi="Cambria"/>
          <w:b/>
          <w:bCs/>
          <w:color w:val="193F9E"/>
        </w:rPr>
        <w:t xml:space="preserve">Office: </w:t>
      </w:r>
      <w:r w:rsidR="004506F3" w:rsidRPr="00194E49">
        <w:rPr>
          <w:rFonts w:ascii="Cambria" w:hAnsi="Cambria"/>
        </w:rPr>
        <w:t>TBD</w:t>
      </w:r>
      <w:r w:rsidR="004506F3" w:rsidRPr="00194E49">
        <w:rPr>
          <w:rFonts w:ascii="Cambria" w:hAnsi="Cambria"/>
        </w:rPr>
        <w:tab/>
      </w:r>
      <w:r w:rsidR="00A101D0" w:rsidRPr="00194E49">
        <w:rPr>
          <w:rFonts w:ascii="Cambria" w:hAnsi="Cambria"/>
        </w:rPr>
        <w:tab/>
      </w:r>
      <w:r w:rsidRPr="00194E49">
        <w:rPr>
          <w:rFonts w:ascii="Cambria" w:hAnsi="Cambria"/>
          <w:b/>
          <w:bCs/>
          <w:color w:val="193F9E"/>
        </w:rPr>
        <w:tab/>
      </w:r>
      <w:r w:rsidR="00FB703A" w:rsidRPr="00194E49">
        <w:rPr>
          <w:rFonts w:ascii="Cambria" w:hAnsi="Cambria"/>
          <w:b/>
          <w:bCs/>
          <w:color w:val="193F9E"/>
        </w:rPr>
        <w:t xml:space="preserve">             </w:t>
      </w:r>
      <w:r w:rsidR="00A21ADF" w:rsidRPr="00194E49">
        <w:rPr>
          <w:rFonts w:ascii="Cambria" w:hAnsi="Cambria"/>
          <w:b/>
          <w:bCs/>
          <w:color w:val="193F9E"/>
        </w:rPr>
        <w:t>Office Hours</w:t>
      </w:r>
      <w:r w:rsidR="00C0312E" w:rsidRPr="00194E49">
        <w:rPr>
          <w:rFonts w:ascii="Cambria" w:hAnsi="Cambria"/>
          <w:b/>
          <w:bCs/>
          <w:color w:val="193F9E"/>
        </w:rPr>
        <w:t>:</w:t>
      </w:r>
      <w:r w:rsidR="00C0312E" w:rsidRPr="00194E49">
        <w:rPr>
          <w:rFonts w:ascii="Cambria" w:hAnsi="Cambria"/>
          <w:color w:val="193F9E"/>
        </w:rPr>
        <w:t xml:space="preserve"> </w:t>
      </w:r>
      <w:r w:rsidR="008F4ED3" w:rsidRPr="00194E49">
        <w:rPr>
          <w:rFonts w:ascii="Cambria" w:hAnsi="Cambria"/>
        </w:rPr>
        <w:t xml:space="preserve">Friday </w:t>
      </w:r>
      <w:r w:rsidR="0074307B" w:rsidRPr="00194E49">
        <w:rPr>
          <w:rFonts w:ascii="Cambria" w:hAnsi="Cambria"/>
        </w:rPr>
        <w:t>10</w:t>
      </w:r>
      <w:r w:rsidR="004506F3" w:rsidRPr="00194E49">
        <w:rPr>
          <w:rFonts w:ascii="Cambria" w:hAnsi="Cambria"/>
        </w:rPr>
        <w:t>:00</w:t>
      </w:r>
      <w:r w:rsidR="0074307B" w:rsidRPr="00194E49">
        <w:rPr>
          <w:rFonts w:ascii="Cambria" w:hAnsi="Cambria"/>
        </w:rPr>
        <w:t xml:space="preserve"> AM – 12</w:t>
      </w:r>
      <w:r w:rsidR="004506F3" w:rsidRPr="00194E49">
        <w:rPr>
          <w:rFonts w:ascii="Cambria" w:hAnsi="Cambria"/>
        </w:rPr>
        <w:t>:00</w:t>
      </w:r>
      <w:r w:rsidR="0074307B" w:rsidRPr="00194E49">
        <w:rPr>
          <w:rFonts w:ascii="Cambria" w:hAnsi="Cambria"/>
        </w:rPr>
        <w:t xml:space="preserve"> PM</w:t>
      </w:r>
      <w:r w:rsidR="00CF347C" w:rsidRPr="00194E49">
        <w:rPr>
          <w:rFonts w:ascii="Cambria" w:hAnsi="Cambria"/>
        </w:rPr>
        <w:tab/>
      </w:r>
      <w:r w:rsidR="00CF347C" w:rsidRPr="00194E49">
        <w:rPr>
          <w:rFonts w:ascii="Cambria" w:hAnsi="Cambria"/>
        </w:rPr>
        <w:tab/>
      </w:r>
    </w:p>
    <w:p w:rsidR="00573E8B" w:rsidRPr="00194E49" w:rsidRDefault="00573E8B" w:rsidP="006D5546">
      <w:pPr>
        <w:rPr>
          <w:rFonts w:ascii="Cambria" w:hAnsi="Cambria"/>
          <w:b/>
          <w:bCs/>
        </w:rPr>
      </w:pPr>
    </w:p>
    <w:p w:rsidR="009048A1" w:rsidRPr="00194E49" w:rsidRDefault="00C0312E" w:rsidP="006D5546">
      <w:pPr>
        <w:rPr>
          <w:rFonts w:ascii="Cambria" w:hAnsi="Cambria"/>
          <w:b/>
          <w:bCs/>
          <w:color w:val="193F9E"/>
        </w:rPr>
      </w:pPr>
      <w:r w:rsidRPr="00194E49">
        <w:rPr>
          <w:rFonts w:ascii="Cambria" w:hAnsi="Cambria"/>
          <w:b/>
          <w:bCs/>
          <w:color w:val="193F9E"/>
        </w:rPr>
        <w:t xml:space="preserve">Course </w:t>
      </w:r>
      <w:r w:rsidR="005F3946" w:rsidRPr="00194E49">
        <w:rPr>
          <w:rFonts w:ascii="Cambria" w:hAnsi="Cambria"/>
          <w:b/>
          <w:bCs/>
          <w:color w:val="193F9E"/>
        </w:rPr>
        <w:t xml:space="preserve">Description: </w:t>
      </w:r>
    </w:p>
    <w:p w:rsidR="00D02228" w:rsidRPr="00194E49" w:rsidRDefault="00D02228" w:rsidP="006D5546">
      <w:pPr>
        <w:rPr>
          <w:rFonts w:ascii="Cambria" w:hAnsi="Cambria"/>
          <w:color w:val="222222"/>
          <w:shd w:val="clear" w:color="auto" w:fill="FFFFFF"/>
        </w:rPr>
      </w:pPr>
      <w:r w:rsidRPr="00194E49">
        <w:rPr>
          <w:rFonts w:ascii="Cambria" w:hAnsi="Cambria"/>
          <w:color w:val="222222"/>
          <w:shd w:val="clear" w:color="auto" w:fill="FFFFFF"/>
        </w:rPr>
        <w:t xml:space="preserve">We will spend the first half of the semester gaining a thorough understanding of what working memory is and how the brain supports it. We will begin the semester exploring the history of working memory research, including behavioral paradigms and research techniques. We will investigate the proposed cellular and network underpinnings of working memory. We will then follow the flow of information in the brain from the </w:t>
      </w:r>
      <w:r w:rsidR="00226D1F" w:rsidRPr="00194E49">
        <w:rPr>
          <w:rFonts w:ascii="Cambria" w:hAnsi="Cambria"/>
          <w:color w:val="222222"/>
          <w:shd w:val="clear" w:color="auto" w:fill="FFFFFF"/>
        </w:rPr>
        <w:t xml:space="preserve">thalamus </w:t>
      </w:r>
      <w:r w:rsidRPr="00194E49">
        <w:rPr>
          <w:rFonts w:ascii="Cambria" w:hAnsi="Cambria"/>
          <w:color w:val="222222"/>
          <w:shd w:val="clear" w:color="auto" w:fill="FFFFFF"/>
        </w:rPr>
        <w:t xml:space="preserve">to the prefrontal cortex, to learn how various brain regions support working memory. We will then spend the second half of the semester investigating working memory performance </w:t>
      </w:r>
      <w:r w:rsidR="00150BF2" w:rsidRPr="00194E49">
        <w:rPr>
          <w:rFonts w:ascii="Cambria" w:hAnsi="Cambria"/>
          <w:color w:val="222222"/>
          <w:shd w:val="clear" w:color="auto" w:fill="FFFFFF"/>
        </w:rPr>
        <w:t>across the lifespan</w:t>
      </w:r>
      <w:r w:rsidRPr="00194E49">
        <w:rPr>
          <w:rFonts w:ascii="Cambria" w:hAnsi="Cambria"/>
          <w:color w:val="222222"/>
          <w:shd w:val="clear" w:color="auto" w:fill="FFFFFF"/>
        </w:rPr>
        <w:t xml:space="preserve">, and in various conditions including </w:t>
      </w:r>
      <w:r w:rsidR="00E53D4F" w:rsidRPr="00194E49">
        <w:rPr>
          <w:rFonts w:ascii="Cambria" w:hAnsi="Cambria"/>
          <w:color w:val="222222"/>
          <w:shd w:val="clear" w:color="auto" w:fill="FFFFFF"/>
        </w:rPr>
        <w:t xml:space="preserve">Alzheimer’s, </w:t>
      </w:r>
      <w:r w:rsidRPr="00194E49">
        <w:rPr>
          <w:rFonts w:ascii="Cambria" w:hAnsi="Cambria"/>
          <w:color w:val="222222"/>
          <w:shd w:val="clear" w:color="auto" w:fill="FFFFFF"/>
        </w:rPr>
        <w:t xml:space="preserve">Parkinson’s, </w:t>
      </w:r>
      <w:r w:rsidR="001A5003" w:rsidRPr="00194E49">
        <w:rPr>
          <w:rFonts w:ascii="Cambria" w:hAnsi="Cambria"/>
          <w:color w:val="222222"/>
          <w:shd w:val="clear" w:color="auto" w:fill="FFFFFF"/>
        </w:rPr>
        <w:t>Attention-Deficit/Hyperactivity-Disorder,</w:t>
      </w:r>
      <w:r w:rsidRPr="00194E49">
        <w:rPr>
          <w:rFonts w:ascii="Cambria" w:hAnsi="Cambria"/>
          <w:color w:val="222222"/>
          <w:shd w:val="clear" w:color="auto" w:fill="FFFFFF"/>
        </w:rPr>
        <w:t xml:space="preserve"> </w:t>
      </w:r>
      <w:r w:rsidR="00B34C7A" w:rsidRPr="00194E49">
        <w:rPr>
          <w:rFonts w:ascii="Cambria" w:hAnsi="Cambria"/>
          <w:color w:val="222222"/>
          <w:shd w:val="clear" w:color="auto" w:fill="FFFFFF"/>
        </w:rPr>
        <w:t xml:space="preserve">Autism, </w:t>
      </w:r>
      <w:r w:rsidR="002B5A0E" w:rsidRPr="00194E49">
        <w:rPr>
          <w:rFonts w:ascii="Cambria" w:hAnsi="Cambria"/>
          <w:color w:val="222222"/>
          <w:shd w:val="clear" w:color="auto" w:fill="FFFFFF"/>
        </w:rPr>
        <w:t>Depression</w:t>
      </w:r>
      <w:r w:rsidR="00B34C7A" w:rsidRPr="00194E49">
        <w:rPr>
          <w:rFonts w:ascii="Cambria" w:hAnsi="Cambria"/>
          <w:color w:val="222222"/>
          <w:shd w:val="clear" w:color="auto" w:fill="FFFFFF"/>
        </w:rPr>
        <w:t xml:space="preserve">, and Bipolar Disorder. </w:t>
      </w:r>
      <w:r w:rsidRPr="00194E49">
        <w:rPr>
          <w:rFonts w:ascii="Cambria" w:hAnsi="Cambria"/>
          <w:color w:val="222222"/>
          <w:shd w:val="clear" w:color="auto" w:fill="FFFFFF"/>
        </w:rPr>
        <w:t xml:space="preserve">Throughout the semester students will conduct an independent research project investigating the relationship between working memory and another cognitive function. We will wrap up the semester with students presenting their findings in an in-class, digital poster session. Throughout the semester we will read scientific research articles and review articles related to the week’s topic, relying heavily on findings from human participants. </w:t>
      </w:r>
    </w:p>
    <w:p w:rsidR="00F02485" w:rsidRPr="00194E49" w:rsidRDefault="00F02485" w:rsidP="006D5546">
      <w:pPr>
        <w:pStyle w:val="NormalWeb"/>
        <w:spacing w:before="0" w:beforeAutospacing="0" w:after="0" w:afterAutospacing="0"/>
        <w:rPr>
          <w:rFonts w:ascii="Cambria" w:hAnsi="Cambria"/>
        </w:rPr>
      </w:pPr>
    </w:p>
    <w:p w:rsidR="00F02485" w:rsidRPr="00194E49" w:rsidRDefault="00F02485" w:rsidP="006D5546">
      <w:pPr>
        <w:rPr>
          <w:rFonts w:ascii="Cambria" w:hAnsi="Cambria"/>
          <w:b/>
          <w:bCs/>
          <w:color w:val="193F9E"/>
        </w:rPr>
      </w:pPr>
      <w:r w:rsidRPr="00194E49">
        <w:rPr>
          <w:rFonts w:ascii="Cambria" w:hAnsi="Cambria"/>
          <w:b/>
          <w:bCs/>
          <w:color w:val="193F9E"/>
        </w:rPr>
        <w:t xml:space="preserve">Course Prerequisites: </w:t>
      </w:r>
    </w:p>
    <w:p w:rsidR="00830B61" w:rsidRPr="00194E49" w:rsidRDefault="00830B61" w:rsidP="006D5546">
      <w:pPr>
        <w:rPr>
          <w:rFonts w:ascii="Cambria" w:hAnsi="Cambria"/>
        </w:rPr>
      </w:pPr>
      <w:r w:rsidRPr="00194E49">
        <w:rPr>
          <w:rFonts w:ascii="Cambria" w:hAnsi="Cambria"/>
        </w:rPr>
        <w:t xml:space="preserve">Instructor permission is required to take the course. Undergraduate students should have already taken an introductory psychology or neuroscience course. Students who have not taken a prerequisite course but have taken other relevant courses should contact the instructor for approval. </w:t>
      </w:r>
    </w:p>
    <w:p w:rsidR="00A000EF" w:rsidRPr="00194E49" w:rsidRDefault="00A000EF" w:rsidP="006D5546">
      <w:pPr>
        <w:pStyle w:val="NormalWeb"/>
        <w:spacing w:before="0" w:beforeAutospacing="0" w:after="0" w:afterAutospacing="0"/>
        <w:rPr>
          <w:rFonts w:ascii="Cambria" w:hAnsi="Cambria"/>
        </w:rPr>
      </w:pPr>
    </w:p>
    <w:p w:rsidR="008C39B4" w:rsidRPr="00194E49" w:rsidRDefault="008C39B4" w:rsidP="006D5546">
      <w:pPr>
        <w:rPr>
          <w:rFonts w:ascii="Cambria" w:hAnsi="Cambria"/>
          <w:b/>
          <w:bCs/>
          <w:color w:val="193F9E"/>
        </w:rPr>
      </w:pPr>
      <w:r w:rsidRPr="00194E49">
        <w:rPr>
          <w:rFonts w:ascii="Cambria" w:hAnsi="Cambria"/>
          <w:b/>
          <w:bCs/>
          <w:color w:val="193F9E"/>
        </w:rPr>
        <w:t>Course Role in the Department:</w:t>
      </w:r>
    </w:p>
    <w:p w:rsidR="00830B61" w:rsidRPr="00194E49" w:rsidRDefault="008C39B4" w:rsidP="006D5546">
      <w:pPr>
        <w:pStyle w:val="NormalWeb"/>
        <w:spacing w:before="0" w:beforeAutospacing="0" w:after="0" w:afterAutospacing="0"/>
        <w:rPr>
          <w:rFonts w:ascii="Cambria" w:hAnsi="Cambria"/>
        </w:rPr>
      </w:pPr>
      <w:r w:rsidRPr="00194E49">
        <w:rPr>
          <w:rFonts w:ascii="Cambria" w:hAnsi="Cambria"/>
        </w:rPr>
        <w:t>PSYC</w:t>
      </w:r>
      <w:r w:rsidR="00830B61" w:rsidRPr="00194E49">
        <w:rPr>
          <w:rFonts w:ascii="Cambria" w:hAnsi="Cambria"/>
        </w:rPr>
        <w:t>3455</w:t>
      </w:r>
      <w:r w:rsidRPr="00194E49">
        <w:rPr>
          <w:rFonts w:ascii="Cambria" w:hAnsi="Cambria"/>
        </w:rPr>
        <w:t xml:space="preserve"> </w:t>
      </w:r>
      <w:r w:rsidR="00830B61" w:rsidRPr="00194E49">
        <w:rPr>
          <w:rFonts w:ascii="Cambria" w:hAnsi="Cambria"/>
        </w:rPr>
        <w:t>The Neurobiology of Working Memory is a seminar designed for undergraduates majoring in Psychology or Neuroscience &amp; Behavior, and for students participating in the Psychology Post-Baccalaureate Certificate program. It fulfills the following degree requirements:</w:t>
      </w:r>
    </w:p>
    <w:p w:rsidR="00727DCC" w:rsidRPr="00194E49" w:rsidRDefault="00727DCC" w:rsidP="006D5546">
      <w:pPr>
        <w:pStyle w:val="NormalWeb"/>
        <w:spacing w:before="0" w:beforeAutospacing="0" w:after="0" w:afterAutospacing="0"/>
        <w:rPr>
          <w:rFonts w:ascii="Cambria" w:hAnsi="Cambria"/>
        </w:rPr>
      </w:pPr>
    </w:p>
    <w:p w:rsidR="00830B61" w:rsidRPr="00194E49" w:rsidRDefault="00830B61" w:rsidP="006D5546">
      <w:pPr>
        <w:numPr>
          <w:ilvl w:val="0"/>
          <w:numId w:val="38"/>
        </w:numPr>
        <w:rPr>
          <w:rFonts w:ascii="Cambria" w:hAnsi="Cambria"/>
        </w:rPr>
      </w:pPr>
      <w:r w:rsidRPr="00194E49">
        <w:rPr>
          <w:rFonts w:ascii="Cambria" w:hAnsi="Cambria"/>
        </w:rPr>
        <w:t>For the Psychology major or concentration in Columbia College and in the School of General Studies, and for the Psychology Post-Baccalaureate Certificate program, this course will meet the Group 2 (Neuroscience and Psychobiology) distribution requirement.</w:t>
      </w:r>
    </w:p>
    <w:p w:rsidR="00830B61" w:rsidRPr="00194E49" w:rsidRDefault="00830B61" w:rsidP="006D5546">
      <w:pPr>
        <w:numPr>
          <w:ilvl w:val="0"/>
          <w:numId w:val="38"/>
        </w:numPr>
        <w:rPr>
          <w:rFonts w:ascii="Cambria" w:hAnsi="Cambria"/>
        </w:rPr>
      </w:pPr>
      <w:r w:rsidRPr="00194E49">
        <w:rPr>
          <w:rFonts w:ascii="Cambria" w:hAnsi="Cambria"/>
        </w:rPr>
        <w:t>For the Neuroscience and Behavior joint major, it will fulfill the Psychology requirement for an advanced psychology seminar.</w:t>
      </w:r>
    </w:p>
    <w:p w:rsidR="00727DCC" w:rsidRPr="00194E49" w:rsidRDefault="00830B61" w:rsidP="006D5546">
      <w:pPr>
        <w:numPr>
          <w:ilvl w:val="0"/>
          <w:numId w:val="38"/>
        </w:numPr>
        <w:rPr>
          <w:rFonts w:ascii="Cambria" w:hAnsi="Cambria"/>
        </w:rPr>
      </w:pPr>
      <w:r w:rsidRPr="00194E49">
        <w:rPr>
          <w:rFonts w:ascii="Cambria" w:hAnsi="Cambria"/>
        </w:rPr>
        <w:lastRenderedPageBreak/>
        <w:t>For Psychology Post-Baccalaureate students and for Psychology majors, it will fulfill the seminar requirement.</w:t>
      </w:r>
    </w:p>
    <w:p w:rsidR="00D93898" w:rsidRPr="00194E49" w:rsidRDefault="00D93898" w:rsidP="00D93898">
      <w:pPr>
        <w:ind w:left="720"/>
        <w:rPr>
          <w:rFonts w:ascii="Cambria" w:hAnsi="Cambria"/>
        </w:rPr>
      </w:pPr>
    </w:p>
    <w:p w:rsidR="000F149F" w:rsidRPr="00194E49" w:rsidRDefault="000F149F" w:rsidP="00727DCC">
      <w:pPr>
        <w:rPr>
          <w:rFonts w:ascii="Cambria" w:hAnsi="Cambria"/>
        </w:rPr>
      </w:pPr>
      <w:r w:rsidRPr="00194E49">
        <w:rPr>
          <w:rFonts w:ascii="Cambria" w:hAnsi="Cambria"/>
          <w:b/>
          <w:bCs/>
          <w:color w:val="193F9E"/>
        </w:rPr>
        <w:t xml:space="preserve">Coursework: </w:t>
      </w:r>
    </w:p>
    <w:p w:rsidR="000F149F" w:rsidRPr="00194E49" w:rsidRDefault="000F149F" w:rsidP="006D5546">
      <w:pPr>
        <w:rPr>
          <w:rFonts w:ascii="Cambria" w:hAnsi="Cambria"/>
        </w:rPr>
      </w:pPr>
      <w:r w:rsidRPr="00194E49">
        <w:rPr>
          <w:rFonts w:ascii="Cambria" w:hAnsi="Cambria"/>
        </w:rPr>
        <w:t>Coursework will consist of weekly readings, weekly responses to questions about the readings, the research project (research paper and poster), and leading the class discussion.</w:t>
      </w:r>
    </w:p>
    <w:p w:rsidR="000F149F" w:rsidRPr="00194E49" w:rsidRDefault="000F149F" w:rsidP="006D5546">
      <w:pPr>
        <w:rPr>
          <w:rFonts w:ascii="Cambria" w:hAnsi="Cambria"/>
          <w:b/>
          <w:bCs/>
          <w:color w:val="193F9E"/>
        </w:rPr>
      </w:pPr>
    </w:p>
    <w:p w:rsidR="00F66423" w:rsidRPr="00194E49" w:rsidRDefault="001334D4" w:rsidP="006D5546">
      <w:pPr>
        <w:rPr>
          <w:rFonts w:ascii="Cambria" w:hAnsi="Cambria"/>
          <w:b/>
          <w:bCs/>
          <w:color w:val="193F9E"/>
        </w:rPr>
      </w:pPr>
      <w:r w:rsidRPr="00194E49">
        <w:rPr>
          <w:rFonts w:ascii="Cambria" w:hAnsi="Cambria"/>
          <w:b/>
          <w:bCs/>
          <w:color w:val="193F9E"/>
        </w:rPr>
        <w:t>Readings:</w:t>
      </w:r>
    </w:p>
    <w:p w:rsidR="001334D4" w:rsidRPr="00194E49" w:rsidRDefault="001334D4" w:rsidP="006D5546">
      <w:pPr>
        <w:rPr>
          <w:rFonts w:ascii="Cambria" w:hAnsi="Cambria"/>
        </w:rPr>
      </w:pPr>
      <w:r w:rsidRPr="00194E49">
        <w:rPr>
          <w:rFonts w:ascii="Cambria" w:hAnsi="Cambria"/>
        </w:rPr>
        <w:t xml:space="preserve">The course readings </w:t>
      </w:r>
      <w:r w:rsidR="00EF38D2" w:rsidRPr="00194E49">
        <w:rPr>
          <w:rFonts w:ascii="Cambria" w:hAnsi="Cambria"/>
        </w:rPr>
        <w:t xml:space="preserve">are scientific journal articles that are selected to </w:t>
      </w:r>
      <w:r w:rsidRPr="00194E49">
        <w:rPr>
          <w:rFonts w:ascii="Cambria" w:hAnsi="Cambria"/>
        </w:rPr>
        <w:t xml:space="preserve">help you better understand how various brain regions contribute to working memory and also what happens in the brain when engaging working memory during various developmental stages or in certain neurological disorders. We will explore not only the major findings of the papers but also the methodology and experimental design. The goals of the course readings are to help you gain knowledge of relevant neuroscience history, current findings, and research techniques, and to help you to develop critical thinking around experimental design and analysis. </w:t>
      </w:r>
    </w:p>
    <w:p w:rsidR="007D21A0" w:rsidRPr="00194E49" w:rsidRDefault="007D21A0" w:rsidP="006D5546">
      <w:pPr>
        <w:pStyle w:val="NormalWeb"/>
        <w:spacing w:before="0" w:beforeAutospacing="0" w:after="0" w:afterAutospacing="0"/>
        <w:rPr>
          <w:rFonts w:ascii="Cambria" w:hAnsi="Cambria"/>
        </w:rPr>
      </w:pPr>
    </w:p>
    <w:p w:rsidR="00EF38D2" w:rsidRPr="00194E49" w:rsidRDefault="00EF38D2" w:rsidP="006D5546">
      <w:pPr>
        <w:pStyle w:val="NormalWeb"/>
        <w:spacing w:before="0" w:beforeAutospacing="0" w:after="0" w:afterAutospacing="0"/>
        <w:rPr>
          <w:rFonts w:ascii="Cambria" w:hAnsi="Cambria"/>
        </w:rPr>
      </w:pPr>
      <w:r w:rsidRPr="00194E49">
        <w:rPr>
          <w:rFonts w:ascii="Cambria" w:hAnsi="Cambria"/>
          <w:b/>
          <w:bCs/>
          <w:color w:val="193F9E"/>
        </w:rPr>
        <w:t>Weekly Reading Questions:</w:t>
      </w:r>
    </w:p>
    <w:p w:rsidR="00EF38D2" w:rsidRPr="00194E49" w:rsidRDefault="00EF38D2" w:rsidP="006D5546">
      <w:pPr>
        <w:rPr>
          <w:rFonts w:ascii="Cambria" w:hAnsi="Cambria"/>
        </w:rPr>
      </w:pPr>
      <w:r w:rsidRPr="00194E49">
        <w:rPr>
          <w:rFonts w:ascii="Cambria" w:hAnsi="Cambria"/>
        </w:rPr>
        <w:t>The purpose of the weekly reading questions is to help orient you to the major takeaways from the readings (related to both the major findings and the methodology). Responses to reading questions are to be submitted</w:t>
      </w:r>
      <w:r w:rsidR="000F2C22" w:rsidRPr="00194E49">
        <w:rPr>
          <w:rFonts w:ascii="Cambria" w:hAnsi="Cambria"/>
        </w:rPr>
        <w:t xml:space="preserve"> </w:t>
      </w:r>
      <w:r w:rsidR="00440002" w:rsidRPr="00194E49">
        <w:rPr>
          <w:rFonts w:ascii="Cambria" w:hAnsi="Cambria"/>
        </w:rPr>
        <w:t>Wednesday</w:t>
      </w:r>
      <w:r w:rsidRPr="00194E49">
        <w:rPr>
          <w:rFonts w:ascii="Cambria" w:hAnsi="Cambria"/>
        </w:rPr>
        <w:t xml:space="preserve"> </w:t>
      </w:r>
      <w:r w:rsidR="000F2C22" w:rsidRPr="00194E49">
        <w:rPr>
          <w:rFonts w:ascii="Cambria" w:hAnsi="Cambria"/>
        </w:rPr>
        <w:t>(</w:t>
      </w:r>
      <w:r w:rsidR="00440002" w:rsidRPr="00194E49">
        <w:rPr>
          <w:rFonts w:ascii="Cambria" w:hAnsi="Cambria"/>
        </w:rPr>
        <w:t>the day</w:t>
      </w:r>
      <w:r w:rsidRPr="00194E49">
        <w:rPr>
          <w:rFonts w:ascii="Cambria" w:hAnsi="Cambria"/>
        </w:rPr>
        <w:t xml:space="preserve"> before seminar</w:t>
      </w:r>
      <w:r w:rsidR="000F2C22" w:rsidRPr="00194E49">
        <w:rPr>
          <w:rFonts w:ascii="Cambria" w:hAnsi="Cambria"/>
        </w:rPr>
        <w:t>)</w:t>
      </w:r>
      <w:r w:rsidRPr="00194E49">
        <w:rPr>
          <w:rFonts w:ascii="Cambria" w:hAnsi="Cambria"/>
        </w:rPr>
        <w:t xml:space="preserve"> each week. </w:t>
      </w:r>
    </w:p>
    <w:p w:rsidR="000F149F" w:rsidRPr="00194E49" w:rsidRDefault="000F149F" w:rsidP="006D5546">
      <w:pPr>
        <w:rPr>
          <w:rFonts w:ascii="Cambria" w:hAnsi="Cambria"/>
        </w:rPr>
      </w:pPr>
    </w:p>
    <w:p w:rsidR="000F149F" w:rsidRPr="00194E49" w:rsidRDefault="000F149F" w:rsidP="000F149F">
      <w:pPr>
        <w:pStyle w:val="NormalWeb"/>
        <w:spacing w:before="0" w:beforeAutospacing="0" w:after="0" w:afterAutospacing="0"/>
        <w:rPr>
          <w:rFonts w:ascii="Cambria" w:hAnsi="Cambria"/>
        </w:rPr>
      </w:pPr>
      <w:r w:rsidRPr="00194E49">
        <w:rPr>
          <w:rFonts w:ascii="Cambria" w:hAnsi="Cambria"/>
          <w:b/>
          <w:bCs/>
          <w:color w:val="193F9E"/>
        </w:rPr>
        <w:t>Research Project:</w:t>
      </w:r>
    </w:p>
    <w:p w:rsidR="000F149F" w:rsidRPr="00194E49" w:rsidRDefault="000F149F" w:rsidP="000F149F">
      <w:pPr>
        <w:rPr>
          <w:rFonts w:ascii="Cambria" w:hAnsi="Cambria"/>
        </w:rPr>
      </w:pPr>
      <w:r w:rsidRPr="00194E49">
        <w:rPr>
          <w:rFonts w:ascii="Cambria" w:hAnsi="Cambria"/>
        </w:rPr>
        <w:t xml:space="preserve">Over the course of the semester, you will investigate the relationship between working memory and another cognitive function. You will synthesize your research into a 10-page research paper that you will submit in the second half of the semester. You will also present your findings to the class at a </w:t>
      </w:r>
      <w:r w:rsidR="006057B5" w:rsidRPr="00194E49">
        <w:rPr>
          <w:rFonts w:ascii="Cambria" w:hAnsi="Cambria"/>
        </w:rPr>
        <w:t>digital</w:t>
      </w:r>
      <w:r w:rsidR="003B0417" w:rsidRPr="00194E49">
        <w:rPr>
          <w:rFonts w:ascii="Cambria" w:hAnsi="Cambria"/>
        </w:rPr>
        <w:t xml:space="preserve"> </w:t>
      </w:r>
      <w:r w:rsidRPr="00194E49">
        <w:rPr>
          <w:rFonts w:ascii="Cambria" w:hAnsi="Cambria"/>
        </w:rPr>
        <w:t xml:space="preserve">poster session during our final seminar. The first draft of your project will be submitted for peer review. Each student will review one other student’s work. The goal of the research project is to be help develop science communication skills (both written and oral), critical thinking, research skills, and quantitative reasoning. More detailed instructions for the research paper, the poster presentation, and the peer review can be found in the Research Project Guidelines. Example topics include but are not limited to: </w:t>
      </w:r>
    </w:p>
    <w:p w:rsidR="000F149F" w:rsidRPr="00194E49" w:rsidRDefault="000F149F" w:rsidP="000F149F">
      <w:pPr>
        <w:rPr>
          <w:rFonts w:ascii="Cambria" w:hAnsi="Cambria"/>
        </w:rPr>
      </w:pPr>
    </w:p>
    <w:p w:rsidR="000F149F" w:rsidRPr="00194E49" w:rsidRDefault="000F149F" w:rsidP="000F149F">
      <w:pPr>
        <w:pStyle w:val="ListParagraph"/>
        <w:numPr>
          <w:ilvl w:val="0"/>
          <w:numId w:val="4"/>
        </w:numPr>
        <w:rPr>
          <w:rFonts w:ascii="Cambria" w:hAnsi="Cambria"/>
        </w:rPr>
      </w:pPr>
      <w:r w:rsidRPr="00194E49">
        <w:rPr>
          <w:rFonts w:ascii="Cambria" w:hAnsi="Cambria"/>
        </w:rPr>
        <w:t>Working memory and emotion</w:t>
      </w:r>
    </w:p>
    <w:p w:rsidR="000F149F" w:rsidRPr="00194E49" w:rsidRDefault="000F149F" w:rsidP="000F149F">
      <w:pPr>
        <w:pStyle w:val="ListParagraph"/>
        <w:numPr>
          <w:ilvl w:val="0"/>
          <w:numId w:val="4"/>
        </w:numPr>
        <w:rPr>
          <w:rFonts w:ascii="Cambria" w:hAnsi="Cambria"/>
        </w:rPr>
      </w:pPr>
      <w:r w:rsidRPr="00194E49">
        <w:rPr>
          <w:rFonts w:ascii="Cambria" w:hAnsi="Cambria"/>
        </w:rPr>
        <w:t>Working memory and attention</w:t>
      </w:r>
    </w:p>
    <w:p w:rsidR="000F149F" w:rsidRPr="00194E49" w:rsidRDefault="000F149F" w:rsidP="000F149F">
      <w:pPr>
        <w:pStyle w:val="ListParagraph"/>
        <w:numPr>
          <w:ilvl w:val="0"/>
          <w:numId w:val="4"/>
        </w:numPr>
        <w:rPr>
          <w:rFonts w:ascii="Cambria" w:hAnsi="Cambria"/>
        </w:rPr>
      </w:pPr>
      <w:r w:rsidRPr="00194E49">
        <w:rPr>
          <w:rFonts w:ascii="Cambria" w:hAnsi="Cambria"/>
        </w:rPr>
        <w:t>Working memory and creativity</w:t>
      </w:r>
    </w:p>
    <w:p w:rsidR="000F149F" w:rsidRPr="00194E49" w:rsidRDefault="000F149F" w:rsidP="000F149F">
      <w:pPr>
        <w:pStyle w:val="ListParagraph"/>
        <w:numPr>
          <w:ilvl w:val="0"/>
          <w:numId w:val="4"/>
        </w:numPr>
        <w:rPr>
          <w:rFonts w:ascii="Cambria" w:hAnsi="Cambria"/>
        </w:rPr>
      </w:pPr>
      <w:r w:rsidRPr="00194E49">
        <w:rPr>
          <w:rFonts w:ascii="Cambria" w:hAnsi="Cambria"/>
        </w:rPr>
        <w:t>Working memory and decision-making</w:t>
      </w:r>
    </w:p>
    <w:p w:rsidR="000F149F" w:rsidRPr="00194E49" w:rsidRDefault="000F149F" w:rsidP="000F149F">
      <w:pPr>
        <w:pStyle w:val="ListParagraph"/>
        <w:numPr>
          <w:ilvl w:val="0"/>
          <w:numId w:val="4"/>
        </w:numPr>
        <w:rPr>
          <w:rFonts w:ascii="Cambria" w:hAnsi="Cambria"/>
        </w:rPr>
      </w:pPr>
      <w:r w:rsidRPr="00194E49">
        <w:rPr>
          <w:rFonts w:ascii="Cambria" w:hAnsi="Cambria"/>
        </w:rPr>
        <w:t>Working memory and long-term memory</w:t>
      </w:r>
      <w:r w:rsidRPr="00194E49">
        <w:rPr>
          <w:rFonts w:ascii="Cambria" w:hAnsi="Cambria"/>
        </w:rPr>
        <w:tab/>
      </w:r>
      <w:r w:rsidRPr="00194E49">
        <w:rPr>
          <w:rFonts w:ascii="Cambria" w:hAnsi="Cambria"/>
        </w:rPr>
        <w:tab/>
      </w:r>
      <w:r w:rsidRPr="00194E49">
        <w:rPr>
          <w:rFonts w:ascii="Cambria" w:hAnsi="Cambria"/>
        </w:rPr>
        <w:tab/>
      </w:r>
    </w:p>
    <w:p w:rsidR="000F149F" w:rsidRPr="00194E49" w:rsidRDefault="000F149F" w:rsidP="000F149F">
      <w:pPr>
        <w:rPr>
          <w:rFonts w:ascii="Cambria" w:hAnsi="Cambria"/>
          <w:b/>
          <w:bCs/>
        </w:rPr>
      </w:pPr>
    </w:p>
    <w:p w:rsidR="006E38C8" w:rsidRPr="00194E49" w:rsidRDefault="006E38C8" w:rsidP="006E38C8">
      <w:pPr>
        <w:pStyle w:val="NormalWeb"/>
        <w:spacing w:before="0" w:beforeAutospacing="0" w:after="0" w:afterAutospacing="0"/>
        <w:rPr>
          <w:rFonts w:ascii="Cambria" w:hAnsi="Cambria"/>
          <w:b/>
          <w:bCs/>
          <w:color w:val="193F9E"/>
        </w:rPr>
      </w:pPr>
      <w:r w:rsidRPr="00194E49">
        <w:rPr>
          <w:rFonts w:ascii="Cambria" w:hAnsi="Cambria"/>
          <w:b/>
          <w:bCs/>
          <w:color w:val="193F9E"/>
        </w:rPr>
        <w:t>Seminar Discussion Leader:</w:t>
      </w:r>
    </w:p>
    <w:p w:rsidR="006E38C8" w:rsidRPr="00194E49" w:rsidRDefault="006E38C8" w:rsidP="006E38C8">
      <w:pPr>
        <w:rPr>
          <w:rFonts w:ascii="Cambria" w:hAnsi="Cambria"/>
        </w:rPr>
      </w:pPr>
      <w:r w:rsidRPr="00194E49">
        <w:rPr>
          <w:rFonts w:ascii="Cambria" w:hAnsi="Cambria"/>
        </w:rPr>
        <w:t xml:space="preserve">Each student will have the opportunity to lead the seminar discussion once during the semester. Being the discussion leader will consist of three parts: planning the discussion, leading the discussion, and writing a reflection about the experience. The goals of being a </w:t>
      </w:r>
      <w:r w:rsidRPr="00194E49">
        <w:rPr>
          <w:rFonts w:ascii="Cambria" w:hAnsi="Cambria"/>
        </w:rPr>
        <w:lastRenderedPageBreak/>
        <w:t xml:space="preserve">discussion leader are to help you to practice science communication, critical thinking, and community engagement and inclusion as you plan out, lead, and reflect on the discussion. More details can be found in the Discussion Leader Guidelines. </w:t>
      </w:r>
    </w:p>
    <w:p w:rsidR="00203A40" w:rsidRPr="00194E49" w:rsidRDefault="007D21A0" w:rsidP="006D5546">
      <w:pPr>
        <w:pStyle w:val="NormalWeb"/>
        <w:spacing w:before="0" w:beforeAutospacing="0" w:after="0" w:afterAutospacing="0"/>
        <w:rPr>
          <w:rFonts w:ascii="Cambria" w:hAnsi="Cambria"/>
        </w:rPr>
      </w:pPr>
      <w:r w:rsidRPr="00194E49">
        <w:rPr>
          <w:rFonts w:ascii="Cambria" w:hAnsi="Cambria"/>
          <w:b/>
          <w:bCs/>
          <w:color w:val="193F9E"/>
        </w:rPr>
        <w:t>Supplemental Materials</w:t>
      </w:r>
      <w:r w:rsidRPr="00194E49">
        <w:rPr>
          <w:rFonts w:ascii="Cambria" w:hAnsi="Cambria"/>
          <w:b/>
          <w:bCs/>
        </w:rPr>
        <w:t>:</w:t>
      </w:r>
      <w:r w:rsidRPr="00194E49">
        <w:rPr>
          <w:rFonts w:ascii="Cambria" w:hAnsi="Cambria"/>
        </w:rPr>
        <w:t xml:space="preserve"> </w:t>
      </w:r>
    </w:p>
    <w:p w:rsidR="004724F2" w:rsidRPr="00194E49" w:rsidRDefault="007D21A0" w:rsidP="006D5546">
      <w:pPr>
        <w:pStyle w:val="NormalWeb"/>
        <w:spacing w:before="0" w:beforeAutospacing="0" w:after="0" w:afterAutospacing="0"/>
        <w:rPr>
          <w:rFonts w:ascii="Cambria" w:hAnsi="Cambria"/>
        </w:rPr>
      </w:pPr>
      <w:r w:rsidRPr="00194E49">
        <w:rPr>
          <w:rFonts w:ascii="Cambria" w:hAnsi="Cambria"/>
        </w:rPr>
        <w:t xml:space="preserve">Various supplemental materials will be provided by the instructor on the course website. </w:t>
      </w:r>
    </w:p>
    <w:p w:rsidR="004724F2" w:rsidRPr="00194E49" w:rsidRDefault="004724F2" w:rsidP="006D5546">
      <w:pPr>
        <w:pStyle w:val="NormalWeb"/>
        <w:spacing w:before="0" w:beforeAutospacing="0" w:after="0" w:afterAutospacing="0"/>
        <w:rPr>
          <w:rFonts w:ascii="Cambria" w:hAnsi="Cambria"/>
          <w:highlight w:val="yellow"/>
        </w:rPr>
      </w:pPr>
    </w:p>
    <w:p w:rsidR="007D21A0" w:rsidRPr="00194E49" w:rsidRDefault="007D21A0" w:rsidP="006D5546">
      <w:pPr>
        <w:pStyle w:val="NormalWeb"/>
        <w:spacing w:before="0" w:beforeAutospacing="0" w:after="0" w:afterAutospacing="0"/>
        <w:rPr>
          <w:rFonts w:ascii="Cambria" w:hAnsi="Cambria"/>
          <w:b/>
          <w:bCs/>
          <w:color w:val="193F9E"/>
        </w:rPr>
      </w:pPr>
      <w:r w:rsidRPr="00194E49">
        <w:rPr>
          <w:rFonts w:ascii="Cambria" w:hAnsi="Cambria"/>
          <w:b/>
          <w:bCs/>
          <w:color w:val="193F9E"/>
        </w:rPr>
        <w:t xml:space="preserve">Course </w:t>
      </w:r>
      <w:r w:rsidR="00382690" w:rsidRPr="00194E49">
        <w:rPr>
          <w:rFonts w:ascii="Cambria" w:hAnsi="Cambria"/>
          <w:b/>
          <w:bCs/>
          <w:color w:val="193F9E"/>
        </w:rPr>
        <w:t>W</w:t>
      </w:r>
      <w:r w:rsidRPr="00194E49">
        <w:rPr>
          <w:rFonts w:ascii="Cambria" w:hAnsi="Cambria"/>
          <w:b/>
          <w:bCs/>
          <w:color w:val="193F9E"/>
        </w:rPr>
        <w:t xml:space="preserve">ebsite: </w:t>
      </w:r>
    </w:p>
    <w:p w:rsidR="00A34CE9" w:rsidRPr="00194E49" w:rsidRDefault="007D21A0" w:rsidP="006D5546">
      <w:pPr>
        <w:pStyle w:val="NormalWeb"/>
        <w:spacing w:before="0" w:beforeAutospacing="0" w:after="0" w:afterAutospacing="0"/>
        <w:rPr>
          <w:rFonts w:ascii="Cambria" w:hAnsi="Cambria"/>
        </w:rPr>
      </w:pPr>
      <w:r w:rsidRPr="00194E49">
        <w:rPr>
          <w:rFonts w:ascii="Cambria" w:hAnsi="Cambria"/>
        </w:rPr>
        <w:t xml:space="preserve">The most up-to-date information, including changes to the syllabus or to the class schedule, announcements, lecture slides and additional materials are contained on the course website on CourseWorks (Canvas). Be sure you are familiar with it, that you are easily able to login to the website, and that you always have the </w:t>
      </w:r>
      <w:r w:rsidR="00B74539" w:rsidRPr="00194E49">
        <w:rPr>
          <w:rFonts w:ascii="Cambria" w:hAnsi="Cambria"/>
        </w:rPr>
        <w:t>readings</w:t>
      </w:r>
      <w:r w:rsidRPr="00194E49">
        <w:rPr>
          <w:rFonts w:ascii="Cambria" w:hAnsi="Cambria"/>
        </w:rPr>
        <w:t xml:space="preserve"> with you (whether printe</w:t>
      </w:r>
      <w:r w:rsidR="005A0DB1" w:rsidRPr="00194E49">
        <w:rPr>
          <w:rFonts w:ascii="Cambria" w:hAnsi="Cambria"/>
        </w:rPr>
        <w:t>d</w:t>
      </w:r>
      <w:r w:rsidRPr="00194E49">
        <w:rPr>
          <w:rFonts w:ascii="Cambria" w:hAnsi="Cambria"/>
        </w:rPr>
        <w:t xml:space="preserve"> or digital). If you have problems accessing the course website at any point during the semester, please let me know.</w:t>
      </w:r>
    </w:p>
    <w:p w:rsidR="00BA5D8F" w:rsidRPr="00194E49" w:rsidRDefault="007D21A0" w:rsidP="006D5546">
      <w:pPr>
        <w:pStyle w:val="NormalWeb"/>
        <w:spacing w:before="0" w:beforeAutospacing="0" w:after="0" w:afterAutospacing="0"/>
        <w:rPr>
          <w:rFonts w:ascii="Cambria" w:hAnsi="Cambria"/>
        </w:rPr>
      </w:pPr>
      <w:r w:rsidRPr="00194E49">
        <w:rPr>
          <w:rFonts w:ascii="Cambria" w:hAnsi="Cambria"/>
        </w:rPr>
        <w:t xml:space="preserve"> </w:t>
      </w:r>
    </w:p>
    <w:p w:rsidR="00BB47E2" w:rsidRPr="00194E49" w:rsidRDefault="00A34CE9" w:rsidP="006D5546">
      <w:pPr>
        <w:pStyle w:val="NormalWeb"/>
        <w:spacing w:before="0" w:beforeAutospacing="0" w:after="0" w:afterAutospacing="0"/>
        <w:rPr>
          <w:rFonts w:ascii="Cambria" w:hAnsi="Cambria"/>
          <w:b/>
          <w:bCs/>
          <w:color w:val="193F9E"/>
        </w:rPr>
      </w:pPr>
      <w:r w:rsidRPr="00194E49">
        <w:rPr>
          <w:rFonts w:ascii="Cambria" w:hAnsi="Cambria"/>
          <w:b/>
          <w:bCs/>
          <w:color w:val="193F9E"/>
        </w:rPr>
        <w:t xml:space="preserve">Course Objectives: </w:t>
      </w:r>
    </w:p>
    <w:p w:rsidR="00A34CE9" w:rsidRPr="00194E49" w:rsidRDefault="00A34CE9" w:rsidP="006D5546">
      <w:pPr>
        <w:rPr>
          <w:rFonts w:ascii="Cambria" w:hAnsi="Cambria"/>
        </w:rPr>
      </w:pPr>
      <w:r w:rsidRPr="00194E49">
        <w:rPr>
          <w:rFonts w:ascii="Cambria" w:hAnsi="Cambria"/>
        </w:rPr>
        <w:t xml:space="preserve">This course is designed to help you to develop the follow Core Competencies: written communication, community engagement and inclusivity, creativity and innovation, critical thinking, knowledge, oral communication, quantitative literacy, and research. At the completion of this course students will be equipped to: </w:t>
      </w:r>
    </w:p>
    <w:p w:rsidR="00A34CE9" w:rsidRPr="00194E49" w:rsidRDefault="00A34CE9" w:rsidP="006D5546">
      <w:pPr>
        <w:rPr>
          <w:rFonts w:ascii="Cambria" w:hAnsi="Cambria"/>
        </w:rPr>
      </w:pPr>
    </w:p>
    <w:p w:rsidR="00A34CE9" w:rsidRPr="00194E49" w:rsidRDefault="00A34CE9" w:rsidP="006D5546">
      <w:pPr>
        <w:pStyle w:val="ListParagraph"/>
        <w:numPr>
          <w:ilvl w:val="0"/>
          <w:numId w:val="15"/>
        </w:numPr>
        <w:rPr>
          <w:rFonts w:ascii="Cambria" w:hAnsi="Cambria"/>
        </w:rPr>
      </w:pPr>
      <w:r w:rsidRPr="00194E49">
        <w:rPr>
          <w:rFonts w:ascii="Cambria" w:hAnsi="Cambria"/>
        </w:rPr>
        <w:t>Describe working memory and the brain regions that support it.</w:t>
      </w:r>
    </w:p>
    <w:p w:rsidR="00A34CE9" w:rsidRPr="00194E49" w:rsidRDefault="00A34CE9" w:rsidP="006D5546">
      <w:pPr>
        <w:pStyle w:val="ListParagraph"/>
        <w:numPr>
          <w:ilvl w:val="0"/>
          <w:numId w:val="15"/>
        </w:numPr>
        <w:rPr>
          <w:rFonts w:ascii="Cambria" w:hAnsi="Cambria"/>
        </w:rPr>
      </w:pPr>
      <w:r w:rsidRPr="00194E49">
        <w:rPr>
          <w:rFonts w:ascii="Cambria" w:hAnsi="Cambria"/>
        </w:rPr>
        <w:t xml:space="preserve">Discuss prevailing theories for how working memory is supported at the neuronal and network level. </w:t>
      </w:r>
    </w:p>
    <w:p w:rsidR="00A34CE9" w:rsidRPr="00194E49" w:rsidRDefault="00A34CE9" w:rsidP="006D5546">
      <w:pPr>
        <w:pStyle w:val="ListParagraph"/>
        <w:numPr>
          <w:ilvl w:val="0"/>
          <w:numId w:val="15"/>
        </w:numPr>
        <w:rPr>
          <w:rFonts w:ascii="Cambria" w:hAnsi="Cambria"/>
        </w:rPr>
      </w:pPr>
      <w:r w:rsidRPr="00194E49">
        <w:rPr>
          <w:rFonts w:ascii="Cambria" w:hAnsi="Cambria"/>
        </w:rPr>
        <w:t>Discuss behavioral paradigms and research techniques used to study working memory.</w:t>
      </w:r>
    </w:p>
    <w:p w:rsidR="00A34CE9" w:rsidRPr="00194E49" w:rsidRDefault="00A34CE9" w:rsidP="006D5546">
      <w:pPr>
        <w:pStyle w:val="ListParagraph"/>
        <w:numPr>
          <w:ilvl w:val="0"/>
          <w:numId w:val="15"/>
        </w:numPr>
        <w:rPr>
          <w:rFonts w:ascii="Cambria" w:hAnsi="Cambria"/>
        </w:rPr>
      </w:pPr>
      <w:r w:rsidRPr="00194E49">
        <w:rPr>
          <w:rFonts w:ascii="Cambria" w:hAnsi="Cambria"/>
        </w:rPr>
        <w:t xml:space="preserve">Describe changes to working memory over the lifespan. </w:t>
      </w:r>
    </w:p>
    <w:p w:rsidR="00A34CE9" w:rsidRPr="00194E49" w:rsidRDefault="00A34CE9" w:rsidP="006D5546">
      <w:pPr>
        <w:pStyle w:val="ListParagraph"/>
        <w:numPr>
          <w:ilvl w:val="0"/>
          <w:numId w:val="15"/>
        </w:numPr>
        <w:rPr>
          <w:rFonts w:ascii="Cambria" w:hAnsi="Cambria"/>
        </w:rPr>
      </w:pPr>
      <w:r w:rsidRPr="00194E49">
        <w:rPr>
          <w:rFonts w:ascii="Cambria" w:hAnsi="Cambria"/>
        </w:rPr>
        <w:t xml:space="preserve">Describe working memory impairments in </w:t>
      </w:r>
      <w:r w:rsidR="00867FCD" w:rsidRPr="00194E49">
        <w:rPr>
          <w:rFonts w:ascii="Cambria" w:hAnsi="Cambria"/>
          <w:color w:val="222222"/>
          <w:shd w:val="clear" w:color="auto" w:fill="FFFFFF"/>
        </w:rPr>
        <w:t>Alzheimer’s, Parkinson’s, A</w:t>
      </w:r>
      <w:r w:rsidR="001A5003" w:rsidRPr="00194E49">
        <w:rPr>
          <w:rFonts w:ascii="Cambria" w:hAnsi="Cambria"/>
          <w:color w:val="222222"/>
          <w:shd w:val="clear" w:color="auto" w:fill="FFFFFF"/>
        </w:rPr>
        <w:t>ttention-Deficit/Hyperactivity-Disorder</w:t>
      </w:r>
      <w:r w:rsidR="00867FCD" w:rsidRPr="00194E49">
        <w:rPr>
          <w:rFonts w:ascii="Cambria" w:hAnsi="Cambria"/>
          <w:color w:val="222222"/>
          <w:shd w:val="clear" w:color="auto" w:fill="FFFFFF"/>
        </w:rPr>
        <w:t xml:space="preserve">, Autism, </w:t>
      </w:r>
      <w:r w:rsidR="002B5A0E" w:rsidRPr="00194E49">
        <w:rPr>
          <w:rFonts w:ascii="Cambria" w:hAnsi="Cambria"/>
          <w:color w:val="222222"/>
          <w:shd w:val="clear" w:color="auto" w:fill="FFFFFF"/>
        </w:rPr>
        <w:t>Depression</w:t>
      </w:r>
      <w:r w:rsidR="00867FCD" w:rsidRPr="00194E49">
        <w:rPr>
          <w:rFonts w:ascii="Cambria" w:hAnsi="Cambria"/>
          <w:color w:val="222222"/>
          <w:shd w:val="clear" w:color="auto" w:fill="FFFFFF"/>
        </w:rPr>
        <w:t>, and Bipolar Disorder.</w:t>
      </w:r>
    </w:p>
    <w:p w:rsidR="00A34CE9" w:rsidRPr="00194E49" w:rsidRDefault="00A34CE9" w:rsidP="006D5546">
      <w:pPr>
        <w:pStyle w:val="ListParagraph"/>
        <w:numPr>
          <w:ilvl w:val="0"/>
          <w:numId w:val="15"/>
        </w:numPr>
        <w:rPr>
          <w:rFonts w:ascii="Cambria" w:hAnsi="Cambria"/>
        </w:rPr>
      </w:pPr>
      <w:r w:rsidRPr="00194E49">
        <w:rPr>
          <w:rFonts w:ascii="Cambria" w:hAnsi="Cambria"/>
        </w:rPr>
        <w:t>Find, read, interpret, and synthesize information from primary research articles.</w:t>
      </w:r>
    </w:p>
    <w:p w:rsidR="00A34CE9" w:rsidRPr="00194E49" w:rsidRDefault="00A34CE9" w:rsidP="006D5546">
      <w:pPr>
        <w:pStyle w:val="ListParagraph"/>
        <w:numPr>
          <w:ilvl w:val="0"/>
          <w:numId w:val="15"/>
        </w:numPr>
        <w:rPr>
          <w:rFonts w:ascii="Cambria" w:hAnsi="Cambria"/>
        </w:rPr>
      </w:pPr>
      <w:r w:rsidRPr="00194E49">
        <w:rPr>
          <w:rFonts w:ascii="Cambria" w:hAnsi="Cambria"/>
        </w:rPr>
        <w:t>Communicate science, both in written and oral form, to the general public.</w:t>
      </w:r>
    </w:p>
    <w:p w:rsidR="00A34CE9" w:rsidRPr="00194E49" w:rsidRDefault="00A34CE9" w:rsidP="006D5546">
      <w:pPr>
        <w:pStyle w:val="ListParagraph"/>
        <w:numPr>
          <w:ilvl w:val="0"/>
          <w:numId w:val="15"/>
        </w:numPr>
        <w:rPr>
          <w:rFonts w:ascii="Cambria" w:hAnsi="Cambria"/>
        </w:rPr>
      </w:pPr>
      <w:r w:rsidRPr="00194E49">
        <w:rPr>
          <w:rFonts w:ascii="Cambria" w:hAnsi="Cambria"/>
        </w:rPr>
        <w:t>Engage in discussion about scientific findings.</w:t>
      </w:r>
    </w:p>
    <w:p w:rsidR="00A34CE9" w:rsidRPr="00194E49" w:rsidRDefault="00A34CE9" w:rsidP="006D5546">
      <w:pPr>
        <w:pStyle w:val="ListParagraph"/>
        <w:numPr>
          <w:ilvl w:val="0"/>
          <w:numId w:val="15"/>
        </w:numPr>
        <w:rPr>
          <w:rFonts w:ascii="Cambria" w:hAnsi="Cambria"/>
        </w:rPr>
      </w:pPr>
      <w:r w:rsidRPr="00194E49">
        <w:rPr>
          <w:rFonts w:ascii="Cambria" w:hAnsi="Cambria"/>
        </w:rPr>
        <w:t>Provide meaningful feedback to peers and also reflect on one’s own work.</w:t>
      </w:r>
    </w:p>
    <w:p w:rsidR="00BB47E2" w:rsidRPr="00194E49" w:rsidRDefault="00BB47E2" w:rsidP="006D5546">
      <w:pPr>
        <w:pStyle w:val="NormalWeb"/>
        <w:spacing w:before="0" w:beforeAutospacing="0" w:after="0" w:afterAutospacing="0"/>
        <w:rPr>
          <w:rFonts w:ascii="Cambria" w:hAnsi="Cambria"/>
        </w:rPr>
      </w:pPr>
    </w:p>
    <w:p w:rsidR="00E72B9B" w:rsidRPr="00194E49" w:rsidRDefault="00123F73" w:rsidP="009F6A6D">
      <w:pPr>
        <w:rPr>
          <w:rFonts w:ascii="Cambria" w:hAnsi="Cambria"/>
          <w:color w:val="193F9E"/>
        </w:rPr>
      </w:pPr>
      <w:r w:rsidRPr="00194E49">
        <w:rPr>
          <w:rFonts w:ascii="Cambria" w:hAnsi="Cambria"/>
          <w:b/>
          <w:bCs/>
          <w:color w:val="193F9E"/>
        </w:rPr>
        <w:t xml:space="preserve">Course </w:t>
      </w:r>
      <w:r w:rsidR="005C32AD" w:rsidRPr="00194E49">
        <w:rPr>
          <w:rFonts w:ascii="Cambria" w:hAnsi="Cambria"/>
          <w:b/>
          <w:bCs/>
          <w:color w:val="193F9E"/>
        </w:rPr>
        <w:t>Schedule</w:t>
      </w:r>
      <w:r w:rsidR="00A000EF" w:rsidRPr="00194E49">
        <w:rPr>
          <w:rFonts w:ascii="Cambria" w:hAnsi="Cambria"/>
          <w:b/>
          <w:bCs/>
          <w:color w:val="193F9E"/>
        </w:rPr>
        <w:t xml:space="preserve">: </w:t>
      </w:r>
      <w:r w:rsidR="009F6A6D" w:rsidRPr="00194E49">
        <w:rPr>
          <w:rFonts w:ascii="Cambria" w:hAnsi="Cambria"/>
          <w:color w:val="000000" w:themeColor="text1"/>
        </w:rPr>
        <w:t>Any changes will be announced in class and posted as an announcement on CourseWorks.</w:t>
      </w:r>
      <w:r w:rsidR="00322225" w:rsidRPr="00194E49">
        <w:rPr>
          <w:rFonts w:ascii="Cambria" w:hAnsi="Cambria"/>
          <w:color w:val="193F9E"/>
        </w:rPr>
        <w:t xml:space="preserve"> </w:t>
      </w:r>
      <w:r w:rsidR="00E72B9B" w:rsidRPr="00194E49">
        <w:rPr>
          <w:rFonts w:ascii="Cambria" w:hAnsi="Cambria"/>
        </w:rPr>
        <w:t>Students should complete the assigned reading before coming to class.</w:t>
      </w:r>
    </w:p>
    <w:p w:rsidR="009F6A6D" w:rsidRPr="00194E49" w:rsidRDefault="009F6A6D" w:rsidP="009F6A6D">
      <w:pPr>
        <w:rPr>
          <w:rFonts w:ascii="Cambria" w:hAnsi="Cambria"/>
          <w:color w:val="193F9E"/>
        </w:rPr>
      </w:pPr>
    </w:p>
    <w:p w:rsidR="005C32AD" w:rsidRPr="00194E49" w:rsidRDefault="005C32AD" w:rsidP="006D5546">
      <w:pPr>
        <w:rPr>
          <w:rFonts w:ascii="Cambria" w:hAnsi="Cambria"/>
        </w:rPr>
      </w:pPr>
      <w:r w:rsidRPr="00194E49">
        <w:rPr>
          <w:rFonts w:ascii="Cambria" w:hAnsi="Cambria"/>
          <w:b/>
          <w:bCs/>
          <w:color w:val="193F9E"/>
        </w:rPr>
        <w:t xml:space="preserve">September </w:t>
      </w:r>
      <w:r w:rsidR="00285F85" w:rsidRPr="00194E49">
        <w:rPr>
          <w:rFonts w:ascii="Cambria" w:hAnsi="Cambria"/>
          <w:b/>
          <w:bCs/>
          <w:color w:val="193F9E"/>
        </w:rPr>
        <w:t>5</w:t>
      </w:r>
      <w:r w:rsidRPr="00194E49">
        <w:rPr>
          <w:rFonts w:ascii="Cambria" w:hAnsi="Cambria"/>
          <w:b/>
          <w:bCs/>
          <w:color w:val="193F9E"/>
          <w:vertAlign w:val="superscript"/>
        </w:rPr>
        <w:t>th</w:t>
      </w:r>
      <w:r w:rsidRPr="00194E49">
        <w:rPr>
          <w:rFonts w:ascii="Cambria" w:hAnsi="Cambria"/>
          <w:b/>
          <w:bCs/>
          <w:color w:val="193F9E"/>
        </w:rPr>
        <w:t xml:space="preserve">, </w:t>
      </w:r>
      <w:r w:rsidR="0042716C" w:rsidRPr="00194E49">
        <w:rPr>
          <w:rFonts w:ascii="Cambria" w:hAnsi="Cambria"/>
          <w:b/>
          <w:bCs/>
          <w:color w:val="193F9E"/>
        </w:rPr>
        <w:t>2024</w:t>
      </w:r>
      <w:r w:rsidRPr="00194E49">
        <w:rPr>
          <w:rFonts w:ascii="Cambria" w:hAnsi="Cambria"/>
          <w:b/>
          <w:bCs/>
          <w:color w:val="193F9E"/>
        </w:rPr>
        <w:t xml:space="preserve">: Seminar 1. Course Intro: </w:t>
      </w:r>
      <w:r w:rsidR="00C535B2" w:rsidRPr="00194E49">
        <w:rPr>
          <w:rFonts w:ascii="Cambria" w:hAnsi="Cambria"/>
        </w:rPr>
        <w:t>defining</w:t>
      </w:r>
      <w:r w:rsidRPr="00194E49">
        <w:rPr>
          <w:rFonts w:ascii="Cambria" w:hAnsi="Cambria"/>
        </w:rPr>
        <w:t xml:space="preserve"> working memory, behavioral paradigms, research techniques</w:t>
      </w:r>
    </w:p>
    <w:p w:rsidR="005C32AD" w:rsidRPr="00194E49" w:rsidRDefault="005C32AD" w:rsidP="006D5546">
      <w:pPr>
        <w:rPr>
          <w:rFonts w:ascii="Cambria" w:hAnsi="Cambria"/>
          <w:highlight w:val="yellow"/>
        </w:rPr>
      </w:pPr>
    </w:p>
    <w:p w:rsidR="005C32AD" w:rsidRPr="00194E49" w:rsidRDefault="001C27FE" w:rsidP="006D5546">
      <w:pPr>
        <w:pStyle w:val="ListParagraph"/>
        <w:numPr>
          <w:ilvl w:val="0"/>
          <w:numId w:val="16"/>
        </w:numPr>
        <w:rPr>
          <w:rStyle w:val="Hyperlink"/>
          <w:rFonts w:ascii="Cambria" w:hAnsi="Cambria"/>
          <w:color w:val="212121"/>
          <w:u w:val="none"/>
          <w:shd w:val="clear" w:color="auto" w:fill="FFFFFF"/>
        </w:rPr>
      </w:pPr>
      <w:r w:rsidRPr="00194E49">
        <w:rPr>
          <w:rFonts w:ascii="Cambria" w:hAnsi="Cambria"/>
          <w:color w:val="212121"/>
          <w:shd w:val="clear" w:color="auto" w:fill="FFFFFF"/>
        </w:rPr>
        <w:t>Baddeley A. (2003). Working memory: looking back and looking forward. </w:t>
      </w:r>
      <w:r w:rsidRPr="00194E49">
        <w:rPr>
          <w:rFonts w:ascii="Cambria" w:hAnsi="Cambria"/>
          <w:i/>
          <w:iCs/>
          <w:color w:val="212121"/>
          <w:shd w:val="clear" w:color="auto" w:fill="FFFFFF"/>
        </w:rPr>
        <w:t>Nature reviews. Neuroscience</w:t>
      </w:r>
      <w:r w:rsidRPr="00194E49">
        <w:rPr>
          <w:rFonts w:ascii="Cambria" w:hAnsi="Cambria"/>
          <w:color w:val="212121"/>
          <w:shd w:val="clear" w:color="auto" w:fill="FFFFFF"/>
        </w:rPr>
        <w:t>, </w:t>
      </w:r>
      <w:r w:rsidRPr="00194E49">
        <w:rPr>
          <w:rFonts w:ascii="Cambria" w:hAnsi="Cambria"/>
          <w:i/>
          <w:iCs/>
          <w:color w:val="212121"/>
          <w:shd w:val="clear" w:color="auto" w:fill="FFFFFF"/>
        </w:rPr>
        <w:t>4</w:t>
      </w:r>
      <w:r w:rsidRPr="00194E49">
        <w:rPr>
          <w:rFonts w:ascii="Cambria" w:hAnsi="Cambria"/>
          <w:color w:val="212121"/>
          <w:shd w:val="clear" w:color="auto" w:fill="FFFFFF"/>
        </w:rPr>
        <w:t xml:space="preserve">(10), 829–839. </w:t>
      </w:r>
      <w:hyperlink r:id="rId5" w:history="1">
        <w:r w:rsidRPr="00194E49">
          <w:rPr>
            <w:rStyle w:val="Hyperlink"/>
            <w:rFonts w:ascii="Cambria" w:hAnsi="Cambria"/>
            <w:color w:val="193F9E"/>
            <w:shd w:val="clear" w:color="auto" w:fill="FFFFFF"/>
          </w:rPr>
          <w:t>https://doi.org/10.1038/nrn1201</w:t>
        </w:r>
      </w:hyperlink>
    </w:p>
    <w:p w:rsidR="007E58AE" w:rsidRPr="00194E49" w:rsidRDefault="007E58AE" w:rsidP="007E58AE">
      <w:pPr>
        <w:pStyle w:val="ListParagraph"/>
        <w:rPr>
          <w:rStyle w:val="Hyperlink"/>
          <w:rFonts w:ascii="Cambria" w:hAnsi="Cambria"/>
          <w:color w:val="212121"/>
          <w:u w:val="none"/>
          <w:shd w:val="clear" w:color="auto" w:fill="FFFFFF"/>
        </w:rPr>
      </w:pPr>
    </w:p>
    <w:p w:rsidR="007E58AE" w:rsidRPr="00194E49" w:rsidRDefault="007E58AE" w:rsidP="006D5546">
      <w:pPr>
        <w:pStyle w:val="ListParagraph"/>
        <w:numPr>
          <w:ilvl w:val="0"/>
          <w:numId w:val="16"/>
        </w:numPr>
        <w:rPr>
          <w:rFonts w:ascii="Cambria" w:hAnsi="Cambria"/>
          <w:color w:val="212121"/>
          <w:shd w:val="clear" w:color="auto" w:fill="FFFFFF"/>
        </w:rPr>
      </w:pPr>
      <w:r w:rsidRPr="00194E49">
        <w:rPr>
          <w:rFonts w:ascii="Cambria" w:hAnsi="Cambria"/>
        </w:rPr>
        <w:t>Ritakallio, L.</w:t>
      </w:r>
      <w:r w:rsidR="005F5DFA" w:rsidRPr="00194E49">
        <w:rPr>
          <w:rFonts w:ascii="Cambria" w:hAnsi="Cambria"/>
        </w:rPr>
        <w:t xml:space="preserve"> </w:t>
      </w:r>
      <w:r w:rsidRPr="00194E49">
        <w:rPr>
          <w:rFonts w:ascii="Cambria" w:hAnsi="Cambria"/>
        </w:rPr>
        <w:t xml:space="preserve">et al. </w:t>
      </w:r>
      <w:r w:rsidR="005F5DFA" w:rsidRPr="00194E49">
        <w:rPr>
          <w:rFonts w:ascii="Cambria" w:hAnsi="Cambria"/>
        </w:rPr>
        <w:t xml:space="preserve">(2024). </w:t>
      </w:r>
      <w:r w:rsidRPr="00194E49">
        <w:rPr>
          <w:rFonts w:ascii="Cambria" w:hAnsi="Cambria"/>
        </w:rPr>
        <w:t xml:space="preserve">Self-reported strategy use in working memory tasks. </w:t>
      </w:r>
      <w:r w:rsidRPr="00194E49">
        <w:rPr>
          <w:rFonts w:ascii="Cambria" w:hAnsi="Cambria"/>
          <w:i/>
          <w:iCs/>
        </w:rPr>
        <w:t>Sci Rep</w:t>
      </w:r>
      <w:r w:rsidRPr="00194E49">
        <w:rPr>
          <w:rFonts w:ascii="Cambria" w:hAnsi="Cambria"/>
        </w:rPr>
        <w:t xml:space="preserve"> </w:t>
      </w:r>
      <w:r w:rsidRPr="00194E49">
        <w:rPr>
          <w:rFonts w:ascii="Cambria" w:hAnsi="Cambria"/>
          <w:b/>
          <w:bCs/>
        </w:rPr>
        <w:t>14</w:t>
      </w:r>
      <w:r w:rsidRPr="00194E49">
        <w:rPr>
          <w:rFonts w:ascii="Cambria" w:hAnsi="Cambria"/>
        </w:rPr>
        <w:t xml:space="preserve">, 4893. </w:t>
      </w:r>
      <w:hyperlink r:id="rId6" w:history="1">
        <w:r w:rsidRPr="00194E49">
          <w:rPr>
            <w:rStyle w:val="Hyperlink"/>
            <w:rFonts w:ascii="Cambria" w:hAnsi="Cambria"/>
            <w:color w:val="193F9E"/>
          </w:rPr>
          <w:t>https://doi.org/10.1038/s41598-024-54160-3</w:t>
        </w:r>
      </w:hyperlink>
    </w:p>
    <w:p w:rsidR="005C32AD" w:rsidRPr="00194E49" w:rsidRDefault="005C32AD" w:rsidP="006D5546">
      <w:pPr>
        <w:rPr>
          <w:rFonts w:ascii="Cambria" w:hAnsi="Cambria"/>
        </w:rPr>
      </w:pPr>
      <w:r w:rsidRPr="00194E49">
        <w:rPr>
          <w:rFonts w:ascii="Cambria" w:hAnsi="Cambria"/>
          <w:b/>
          <w:bCs/>
          <w:color w:val="193F9E"/>
        </w:rPr>
        <w:lastRenderedPageBreak/>
        <w:t>September 1</w:t>
      </w:r>
      <w:r w:rsidR="00C535B2" w:rsidRPr="00194E49">
        <w:rPr>
          <w:rFonts w:ascii="Cambria" w:hAnsi="Cambria"/>
          <w:b/>
          <w:bCs/>
          <w:color w:val="193F9E"/>
        </w:rPr>
        <w:t>2</w:t>
      </w:r>
      <w:r w:rsidRPr="00194E49">
        <w:rPr>
          <w:rFonts w:ascii="Cambria" w:hAnsi="Cambria"/>
          <w:b/>
          <w:bCs/>
          <w:color w:val="193F9E"/>
          <w:vertAlign w:val="superscript"/>
        </w:rPr>
        <w:t>th</w:t>
      </w:r>
      <w:r w:rsidRPr="00194E49">
        <w:rPr>
          <w:rFonts w:ascii="Cambria" w:hAnsi="Cambria"/>
          <w:b/>
          <w:bCs/>
          <w:color w:val="193F9E"/>
        </w:rPr>
        <w:t xml:space="preserve">, </w:t>
      </w:r>
      <w:r w:rsidR="0042716C" w:rsidRPr="00194E49">
        <w:rPr>
          <w:rFonts w:ascii="Cambria" w:hAnsi="Cambria"/>
          <w:b/>
          <w:bCs/>
          <w:color w:val="193F9E"/>
        </w:rPr>
        <w:t>2024</w:t>
      </w:r>
      <w:r w:rsidRPr="00194E49">
        <w:rPr>
          <w:rFonts w:ascii="Cambria" w:hAnsi="Cambria"/>
          <w:b/>
          <w:bCs/>
          <w:color w:val="193F9E"/>
        </w:rPr>
        <w:t xml:space="preserve">: Seminar 2. Working memory: </w:t>
      </w:r>
      <w:r w:rsidRPr="00194E49">
        <w:rPr>
          <w:rFonts w:ascii="Cambria" w:hAnsi="Cambria"/>
        </w:rPr>
        <w:t>neural mechanisms (delay cells, persistent firing</w:t>
      </w:r>
      <w:r w:rsidR="00C6364E" w:rsidRPr="00194E49">
        <w:rPr>
          <w:rFonts w:ascii="Cambria" w:hAnsi="Cambria"/>
        </w:rPr>
        <w:t>) and</w:t>
      </w:r>
      <w:r w:rsidR="009F5386" w:rsidRPr="00194E49">
        <w:rPr>
          <w:rFonts w:ascii="Cambria" w:hAnsi="Cambria"/>
        </w:rPr>
        <w:t xml:space="preserve"> synaptic mechanisms (dendritic spines, neurotransmitter- and neuromodulator-gated receptors)</w:t>
      </w:r>
      <w:r w:rsidR="00C6364E" w:rsidRPr="00194E49">
        <w:rPr>
          <w:rFonts w:ascii="Cambria" w:hAnsi="Cambria"/>
        </w:rPr>
        <w:t xml:space="preserve"> </w:t>
      </w:r>
    </w:p>
    <w:p w:rsidR="005C32AD" w:rsidRPr="00194E49" w:rsidRDefault="005C32AD" w:rsidP="006D5546">
      <w:pPr>
        <w:rPr>
          <w:rStyle w:val="Hyperlink"/>
          <w:rFonts w:ascii="Cambria" w:hAnsi="Cambria"/>
          <w:color w:val="auto"/>
          <w:highlight w:val="yellow"/>
          <w:u w:val="none"/>
        </w:rPr>
      </w:pPr>
    </w:p>
    <w:p w:rsidR="005C32AD" w:rsidRPr="00194E49" w:rsidRDefault="00DD0089" w:rsidP="00DD0089">
      <w:pPr>
        <w:pStyle w:val="ListParagraph"/>
        <w:numPr>
          <w:ilvl w:val="0"/>
          <w:numId w:val="17"/>
        </w:numPr>
        <w:rPr>
          <w:rStyle w:val="Hyperlink"/>
          <w:rFonts w:ascii="Cambria" w:hAnsi="Cambria"/>
          <w:color w:val="auto"/>
          <w:u w:val="none"/>
        </w:rPr>
      </w:pPr>
      <w:r w:rsidRPr="00194E49">
        <w:rPr>
          <w:rFonts w:ascii="Cambria" w:hAnsi="Cambria"/>
        </w:rPr>
        <w:t xml:space="preserve">Goldman-Rakic P. S. (1996). Regional and cellular fractionation of working memory. </w:t>
      </w:r>
      <w:r w:rsidRPr="00194E49">
        <w:rPr>
          <w:rFonts w:ascii="Cambria" w:hAnsi="Cambria"/>
          <w:i/>
          <w:iCs/>
        </w:rPr>
        <w:t>Proceedings of the National Academy of Sciences of the United States of America</w:t>
      </w:r>
      <w:r w:rsidRPr="00194E49">
        <w:rPr>
          <w:rFonts w:ascii="Cambria" w:hAnsi="Cambria"/>
        </w:rPr>
        <w:t xml:space="preserve">, </w:t>
      </w:r>
      <w:r w:rsidRPr="00194E49">
        <w:rPr>
          <w:rFonts w:ascii="Cambria" w:hAnsi="Cambria"/>
          <w:i/>
          <w:iCs/>
        </w:rPr>
        <w:t>93</w:t>
      </w:r>
      <w:r w:rsidRPr="00194E49">
        <w:rPr>
          <w:rFonts w:ascii="Cambria" w:hAnsi="Cambria"/>
        </w:rPr>
        <w:t xml:space="preserve">(24), 13473–13480. </w:t>
      </w:r>
      <w:hyperlink r:id="rId7" w:history="1">
        <w:r w:rsidR="00F7316A" w:rsidRPr="00194E49">
          <w:rPr>
            <w:rStyle w:val="Hyperlink"/>
            <w:rFonts w:ascii="Cambria" w:hAnsi="Cambria"/>
            <w:color w:val="193F9E"/>
          </w:rPr>
          <w:t>https://doi.org/10.1073/pnas.93.24.13473</w:t>
        </w:r>
      </w:hyperlink>
    </w:p>
    <w:p w:rsidR="001F2293" w:rsidRPr="00194E49" w:rsidRDefault="001F2293" w:rsidP="001F2293">
      <w:pPr>
        <w:pStyle w:val="ListParagraph"/>
        <w:rPr>
          <w:rStyle w:val="Hyperlink"/>
          <w:rFonts w:ascii="Cambria" w:hAnsi="Cambria"/>
          <w:color w:val="auto"/>
          <w:u w:val="none"/>
        </w:rPr>
      </w:pPr>
    </w:p>
    <w:p w:rsidR="001F2293" w:rsidRPr="00194E49" w:rsidRDefault="00EF1462" w:rsidP="00EF1462">
      <w:pPr>
        <w:pStyle w:val="ListParagraph"/>
        <w:numPr>
          <w:ilvl w:val="0"/>
          <w:numId w:val="17"/>
        </w:numPr>
        <w:rPr>
          <w:rStyle w:val="Hyperlink"/>
          <w:rFonts w:ascii="Cambria" w:hAnsi="Cambria"/>
          <w:color w:val="auto"/>
          <w:u w:val="none"/>
        </w:rPr>
      </w:pPr>
      <w:r w:rsidRPr="00194E49">
        <w:rPr>
          <w:rFonts w:ascii="Cambria" w:hAnsi="Cambria"/>
        </w:rPr>
        <w:t xml:space="preserve">Cools, R., &amp; Arnsten, A. F. T. (2022). Neuromodulation of prefrontal cortex cognitive function in primates: the powerful roles of monoamines and acetylcholine. </w:t>
      </w:r>
      <w:r w:rsidRPr="00194E49">
        <w:rPr>
          <w:rFonts w:ascii="Cambria" w:hAnsi="Cambria"/>
          <w:i/>
          <w:iCs/>
        </w:rPr>
        <w:t>Neuropsychopharmacology : official publication of the American College of Neuropsychopharmacology</w:t>
      </w:r>
      <w:r w:rsidRPr="00194E49">
        <w:rPr>
          <w:rFonts w:ascii="Cambria" w:hAnsi="Cambria"/>
        </w:rPr>
        <w:t xml:space="preserve">, </w:t>
      </w:r>
      <w:r w:rsidRPr="00194E49">
        <w:rPr>
          <w:rFonts w:ascii="Cambria" w:hAnsi="Cambria"/>
          <w:i/>
          <w:iCs/>
        </w:rPr>
        <w:t>47</w:t>
      </w:r>
      <w:r w:rsidRPr="00194E49">
        <w:rPr>
          <w:rFonts w:ascii="Cambria" w:hAnsi="Cambria"/>
        </w:rPr>
        <w:t xml:space="preserve">(1), 309–328. </w:t>
      </w:r>
      <w:hyperlink r:id="rId8" w:history="1">
        <w:r w:rsidRPr="00194E49">
          <w:rPr>
            <w:rStyle w:val="Hyperlink"/>
            <w:rFonts w:ascii="Cambria" w:hAnsi="Cambria"/>
            <w:color w:val="193F9E"/>
          </w:rPr>
          <w:t>https://doi.org/10.1038/s41386-021-01100-8</w:t>
        </w:r>
      </w:hyperlink>
    </w:p>
    <w:p w:rsidR="005C32AD" w:rsidRPr="00194E49" w:rsidRDefault="005C32AD" w:rsidP="006D5546">
      <w:pPr>
        <w:rPr>
          <w:rFonts w:ascii="Cambria" w:hAnsi="Cambria"/>
          <w:b/>
          <w:bCs/>
          <w:highlight w:val="yellow"/>
        </w:rPr>
      </w:pPr>
    </w:p>
    <w:p w:rsidR="005C32AD" w:rsidRPr="00194E49" w:rsidRDefault="005C32AD" w:rsidP="006D5546">
      <w:pPr>
        <w:rPr>
          <w:rFonts w:ascii="Cambria" w:hAnsi="Cambria"/>
        </w:rPr>
      </w:pPr>
      <w:r w:rsidRPr="00194E49">
        <w:rPr>
          <w:rFonts w:ascii="Cambria" w:hAnsi="Cambria"/>
          <w:b/>
          <w:bCs/>
          <w:color w:val="193F9E"/>
        </w:rPr>
        <w:t xml:space="preserve">September </w:t>
      </w:r>
      <w:r w:rsidR="00C535B2" w:rsidRPr="00194E49">
        <w:rPr>
          <w:rFonts w:ascii="Cambria" w:hAnsi="Cambria"/>
          <w:b/>
          <w:bCs/>
          <w:color w:val="193F9E"/>
        </w:rPr>
        <w:t>19</w:t>
      </w:r>
      <w:r w:rsidR="00C535B2" w:rsidRPr="00194E49">
        <w:rPr>
          <w:rFonts w:ascii="Cambria" w:hAnsi="Cambria"/>
          <w:b/>
          <w:bCs/>
          <w:color w:val="193F9E"/>
          <w:vertAlign w:val="superscript"/>
        </w:rPr>
        <w:t>th</w:t>
      </w:r>
      <w:r w:rsidRPr="00194E49">
        <w:rPr>
          <w:rFonts w:ascii="Cambria" w:hAnsi="Cambria"/>
          <w:b/>
          <w:bCs/>
          <w:color w:val="193F9E"/>
        </w:rPr>
        <w:t xml:space="preserve">, </w:t>
      </w:r>
      <w:r w:rsidR="0042716C" w:rsidRPr="00194E49">
        <w:rPr>
          <w:rFonts w:ascii="Cambria" w:hAnsi="Cambria"/>
          <w:b/>
          <w:bCs/>
          <w:color w:val="193F9E"/>
        </w:rPr>
        <w:t>2024</w:t>
      </w:r>
      <w:r w:rsidRPr="00194E49">
        <w:rPr>
          <w:rFonts w:ascii="Cambria" w:hAnsi="Cambria"/>
          <w:b/>
          <w:bCs/>
          <w:color w:val="193F9E"/>
        </w:rPr>
        <w:t xml:space="preserve">: Seminar 3. Working memory: </w:t>
      </w:r>
      <w:r w:rsidR="009F5386" w:rsidRPr="00194E49">
        <w:rPr>
          <w:rFonts w:ascii="Cambria" w:hAnsi="Cambria"/>
        </w:rPr>
        <w:t>population dynamics (oscillations</w:t>
      </w:r>
      <w:r w:rsidR="00445BDA" w:rsidRPr="00194E49">
        <w:rPr>
          <w:rFonts w:ascii="Cambria" w:hAnsi="Cambria"/>
        </w:rPr>
        <w:t>) and network connectivity (synaptic weights)</w:t>
      </w:r>
      <w:r w:rsidR="009F5386" w:rsidRPr="00194E49">
        <w:rPr>
          <w:rFonts w:ascii="Cambria" w:hAnsi="Cambria"/>
        </w:rPr>
        <w:t xml:space="preserve"> </w:t>
      </w:r>
    </w:p>
    <w:p w:rsidR="005C32AD" w:rsidRPr="00194E49" w:rsidRDefault="005C32AD" w:rsidP="006D5546">
      <w:pPr>
        <w:rPr>
          <w:rFonts w:ascii="Cambria" w:hAnsi="Cambria"/>
        </w:rPr>
      </w:pPr>
    </w:p>
    <w:p w:rsidR="009F5386" w:rsidRPr="00194E49" w:rsidRDefault="009F5386" w:rsidP="009F5386">
      <w:pPr>
        <w:pStyle w:val="ListParagraph"/>
        <w:numPr>
          <w:ilvl w:val="0"/>
          <w:numId w:val="18"/>
        </w:numPr>
        <w:rPr>
          <w:rStyle w:val="Hyperlink"/>
          <w:rFonts w:ascii="Cambria" w:hAnsi="Cambria"/>
          <w:color w:val="auto"/>
          <w:u w:val="none"/>
        </w:rPr>
      </w:pPr>
      <w:r w:rsidRPr="00194E49">
        <w:rPr>
          <w:rFonts w:ascii="Cambria" w:hAnsi="Cambria"/>
          <w:color w:val="212121"/>
          <w:shd w:val="clear" w:color="auto" w:fill="FFFFFF"/>
        </w:rPr>
        <w:t>Miller, E. K., Lundqvist, M., &amp; Bastos, A. M. (2018). Working Memory 2.0. </w:t>
      </w:r>
      <w:r w:rsidRPr="00194E49">
        <w:rPr>
          <w:rFonts w:ascii="Cambria" w:hAnsi="Cambria"/>
          <w:i/>
          <w:iCs/>
          <w:color w:val="212121"/>
          <w:shd w:val="clear" w:color="auto" w:fill="FFFFFF"/>
        </w:rPr>
        <w:t>Neuron</w:t>
      </w:r>
      <w:r w:rsidRPr="00194E49">
        <w:rPr>
          <w:rFonts w:ascii="Cambria" w:hAnsi="Cambria"/>
          <w:color w:val="212121"/>
          <w:shd w:val="clear" w:color="auto" w:fill="FFFFFF"/>
        </w:rPr>
        <w:t>, </w:t>
      </w:r>
      <w:r w:rsidRPr="00194E49">
        <w:rPr>
          <w:rFonts w:ascii="Cambria" w:hAnsi="Cambria"/>
          <w:i/>
          <w:iCs/>
          <w:color w:val="212121"/>
          <w:shd w:val="clear" w:color="auto" w:fill="FFFFFF"/>
        </w:rPr>
        <w:t>100</w:t>
      </w:r>
      <w:r w:rsidRPr="00194E49">
        <w:rPr>
          <w:rFonts w:ascii="Cambria" w:hAnsi="Cambria"/>
          <w:color w:val="212121"/>
          <w:shd w:val="clear" w:color="auto" w:fill="FFFFFF"/>
        </w:rPr>
        <w:t xml:space="preserve">(2), 463–475. </w:t>
      </w:r>
      <w:hyperlink r:id="rId9" w:history="1">
        <w:r w:rsidRPr="00194E49">
          <w:rPr>
            <w:rStyle w:val="Hyperlink"/>
            <w:rFonts w:ascii="Cambria" w:hAnsi="Cambria"/>
            <w:color w:val="193F9E"/>
            <w:shd w:val="clear" w:color="auto" w:fill="FFFFFF"/>
          </w:rPr>
          <w:t>https://doi.org/10.1016/j.neuron.2018.09.023</w:t>
        </w:r>
      </w:hyperlink>
    </w:p>
    <w:p w:rsidR="008014D6" w:rsidRPr="00194E49" w:rsidRDefault="008014D6" w:rsidP="008014D6">
      <w:pPr>
        <w:pStyle w:val="ListParagraph"/>
        <w:rPr>
          <w:rStyle w:val="Hyperlink"/>
          <w:rFonts w:ascii="Cambria" w:hAnsi="Cambria"/>
          <w:color w:val="auto"/>
          <w:u w:val="none"/>
        </w:rPr>
      </w:pPr>
    </w:p>
    <w:p w:rsidR="009F5386" w:rsidRPr="00194E49" w:rsidRDefault="00F7316A" w:rsidP="00F7316A">
      <w:pPr>
        <w:pStyle w:val="ListParagraph"/>
        <w:numPr>
          <w:ilvl w:val="0"/>
          <w:numId w:val="18"/>
        </w:numPr>
        <w:rPr>
          <w:rFonts w:ascii="Cambria" w:hAnsi="Cambria"/>
        </w:rPr>
      </w:pPr>
      <w:r w:rsidRPr="00194E49">
        <w:rPr>
          <w:rFonts w:ascii="Cambria" w:hAnsi="Cambria"/>
        </w:rPr>
        <w:t xml:space="preserve">Kamiński, J., &amp; Rutishauser, U. (2020). Between persistently active and activity-silent frameworks: novel vistas on the cellular basis of working memory. </w:t>
      </w:r>
      <w:r w:rsidRPr="00194E49">
        <w:rPr>
          <w:rFonts w:ascii="Cambria" w:hAnsi="Cambria"/>
          <w:i/>
          <w:iCs/>
        </w:rPr>
        <w:t>Annals of the New York Academy of Sciences</w:t>
      </w:r>
      <w:r w:rsidRPr="00194E49">
        <w:rPr>
          <w:rFonts w:ascii="Cambria" w:hAnsi="Cambria"/>
        </w:rPr>
        <w:t xml:space="preserve">, </w:t>
      </w:r>
      <w:r w:rsidRPr="00194E49">
        <w:rPr>
          <w:rFonts w:ascii="Cambria" w:hAnsi="Cambria"/>
          <w:i/>
          <w:iCs/>
        </w:rPr>
        <w:t>1464</w:t>
      </w:r>
      <w:r w:rsidRPr="00194E49">
        <w:rPr>
          <w:rFonts w:ascii="Cambria" w:hAnsi="Cambria"/>
        </w:rPr>
        <w:t xml:space="preserve">(1), 64–75. </w:t>
      </w:r>
      <w:hyperlink r:id="rId10" w:history="1">
        <w:r w:rsidR="00500597" w:rsidRPr="00194E49">
          <w:rPr>
            <w:rStyle w:val="Hyperlink"/>
            <w:rFonts w:ascii="Cambria" w:hAnsi="Cambria"/>
            <w:color w:val="193F9E"/>
          </w:rPr>
          <w:t>https://doi.org/</w:t>
        </w:r>
        <w:r w:rsidR="008014D6" w:rsidRPr="00194E49">
          <w:rPr>
            <w:rStyle w:val="Hyperlink"/>
            <w:rFonts w:ascii="Cambria" w:hAnsi="Cambria"/>
            <w:color w:val="193F9E"/>
          </w:rPr>
          <w:t>10.1111/nyas.14213</w:t>
        </w:r>
      </w:hyperlink>
    </w:p>
    <w:p w:rsidR="005C32AD" w:rsidRPr="00194E49" w:rsidRDefault="005C32AD" w:rsidP="006D5546">
      <w:pPr>
        <w:rPr>
          <w:rFonts w:ascii="Cambria" w:hAnsi="Cambria"/>
          <w:b/>
          <w:bCs/>
        </w:rPr>
      </w:pPr>
    </w:p>
    <w:p w:rsidR="00951518" w:rsidRPr="00194E49" w:rsidRDefault="00951518" w:rsidP="00951518">
      <w:pPr>
        <w:rPr>
          <w:rFonts w:ascii="Cambria" w:hAnsi="Cambria"/>
          <w:color w:val="000000" w:themeColor="text1"/>
        </w:rPr>
      </w:pPr>
      <w:r w:rsidRPr="00194E49">
        <w:rPr>
          <w:rFonts w:ascii="Cambria" w:hAnsi="Cambria"/>
          <w:b/>
          <w:bCs/>
          <w:color w:val="193F9E"/>
        </w:rPr>
        <w:t>September 2</w:t>
      </w:r>
      <w:r w:rsidR="00C535B2" w:rsidRPr="00194E49">
        <w:rPr>
          <w:rFonts w:ascii="Cambria" w:hAnsi="Cambria"/>
          <w:b/>
          <w:bCs/>
          <w:color w:val="193F9E"/>
        </w:rPr>
        <w:t>6</w:t>
      </w:r>
      <w:r w:rsidRPr="00194E49">
        <w:rPr>
          <w:rFonts w:ascii="Cambria" w:hAnsi="Cambria"/>
          <w:b/>
          <w:bCs/>
          <w:color w:val="193F9E"/>
          <w:vertAlign w:val="superscript"/>
        </w:rPr>
        <w:t>th</w:t>
      </w:r>
      <w:r w:rsidRPr="00194E49">
        <w:rPr>
          <w:rFonts w:ascii="Cambria" w:hAnsi="Cambria"/>
          <w:b/>
          <w:bCs/>
          <w:color w:val="193F9E"/>
        </w:rPr>
        <w:t xml:space="preserve">, </w:t>
      </w:r>
      <w:r w:rsidR="0042716C" w:rsidRPr="00194E49">
        <w:rPr>
          <w:rFonts w:ascii="Cambria" w:hAnsi="Cambria"/>
          <w:b/>
          <w:bCs/>
          <w:color w:val="193F9E"/>
        </w:rPr>
        <w:t>2024</w:t>
      </w:r>
      <w:r w:rsidRPr="00194E49">
        <w:rPr>
          <w:rFonts w:ascii="Cambria" w:hAnsi="Cambria"/>
          <w:b/>
          <w:bCs/>
          <w:color w:val="193F9E"/>
        </w:rPr>
        <w:t>: Seminar 4. Working memory</w:t>
      </w:r>
      <w:r w:rsidR="004E3A03" w:rsidRPr="00194E49">
        <w:rPr>
          <w:rFonts w:ascii="Cambria" w:hAnsi="Cambria"/>
          <w:b/>
          <w:bCs/>
          <w:color w:val="193F9E"/>
        </w:rPr>
        <w:t xml:space="preserve">: </w:t>
      </w:r>
      <w:r w:rsidR="004E3A03" w:rsidRPr="00194E49">
        <w:rPr>
          <w:rFonts w:ascii="Cambria" w:hAnsi="Cambria"/>
          <w:color w:val="000000" w:themeColor="text1"/>
        </w:rPr>
        <w:t>the thalamus and the visual cortex</w:t>
      </w:r>
    </w:p>
    <w:p w:rsidR="00C36A4D" w:rsidRPr="00194E49" w:rsidRDefault="00C36A4D" w:rsidP="003058FF">
      <w:pPr>
        <w:rPr>
          <w:rFonts w:ascii="Cambria" w:hAnsi="Cambria"/>
        </w:rPr>
      </w:pPr>
    </w:p>
    <w:p w:rsidR="00CB6BC3" w:rsidRPr="00194E49" w:rsidRDefault="00CB6BC3" w:rsidP="00CB6BC3">
      <w:pPr>
        <w:pStyle w:val="ListParagraph"/>
        <w:numPr>
          <w:ilvl w:val="0"/>
          <w:numId w:val="19"/>
        </w:numPr>
        <w:rPr>
          <w:rFonts w:ascii="Cambria" w:hAnsi="Cambria"/>
        </w:rPr>
      </w:pPr>
      <w:r w:rsidRPr="00194E49">
        <w:rPr>
          <w:rFonts w:ascii="Cambria" w:hAnsi="Cambria"/>
        </w:rPr>
        <w:t xml:space="preserve">Watanabe, Y., &amp; Funahashi, S. (2012). Thalamic mediodorsal nucleus and working memory. </w:t>
      </w:r>
      <w:r w:rsidRPr="00194E49">
        <w:rPr>
          <w:rFonts w:ascii="Cambria" w:hAnsi="Cambria"/>
          <w:i/>
          <w:iCs/>
        </w:rPr>
        <w:t>Neuroscience and biobehavioral reviews</w:t>
      </w:r>
      <w:r w:rsidRPr="00194E49">
        <w:rPr>
          <w:rFonts w:ascii="Cambria" w:hAnsi="Cambria"/>
        </w:rPr>
        <w:t xml:space="preserve">, </w:t>
      </w:r>
      <w:r w:rsidRPr="00194E49">
        <w:rPr>
          <w:rFonts w:ascii="Cambria" w:hAnsi="Cambria"/>
          <w:i/>
          <w:iCs/>
        </w:rPr>
        <w:t>36</w:t>
      </w:r>
      <w:r w:rsidRPr="00194E49">
        <w:rPr>
          <w:rFonts w:ascii="Cambria" w:hAnsi="Cambria"/>
        </w:rPr>
        <w:t xml:space="preserve">(1), 134–142. </w:t>
      </w:r>
      <w:hyperlink r:id="rId11" w:history="1">
        <w:r w:rsidRPr="00194E49">
          <w:rPr>
            <w:rStyle w:val="Hyperlink"/>
            <w:rFonts w:ascii="Cambria" w:hAnsi="Cambria"/>
            <w:color w:val="193F9E"/>
          </w:rPr>
          <w:t>https://doi.org/10.1016/j.neubiorev.2011.05.003</w:t>
        </w:r>
      </w:hyperlink>
    </w:p>
    <w:p w:rsidR="00CB6BC3" w:rsidRPr="00194E49" w:rsidRDefault="00CB6BC3" w:rsidP="00CB6BC3">
      <w:pPr>
        <w:ind w:left="360"/>
        <w:rPr>
          <w:rFonts w:ascii="Cambria" w:hAnsi="Cambria"/>
        </w:rPr>
      </w:pPr>
    </w:p>
    <w:p w:rsidR="00C36A4D" w:rsidRPr="00194E49" w:rsidRDefault="00C36A4D" w:rsidP="00C36A4D">
      <w:pPr>
        <w:pStyle w:val="ListParagraph"/>
        <w:numPr>
          <w:ilvl w:val="0"/>
          <w:numId w:val="19"/>
        </w:numPr>
        <w:rPr>
          <w:rStyle w:val="Hyperlink"/>
          <w:rFonts w:ascii="Cambria" w:hAnsi="Cambria"/>
          <w:color w:val="auto"/>
          <w:u w:val="none"/>
        </w:rPr>
      </w:pPr>
      <w:r w:rsidRPr="00194E49">
        <w:rPr>
          <w:rFonts w:ascii="Cambria" w:hAnsi="Cambria"/>
        </w:rPr>
        <w:t xml:space="preserve">Teng, C., &amp; Kravitz, D. J. (2019). Visual working memory directly alters perception. </w:t>
      </w:r>
      <w:r w:rsidRPr="00194E49">
        <w:rPr>
          <w:rFonts w:ascii="Cambria" w:hAnsi="Cambria"/>
          <w:i/>
          <w:iCs/>
        </w:rPr>
        <w:t>Nature human behaviour</w:t>
      </w:r>
      <w:r w:rsidRPr="00194E49">
        <w:rPr>
          <w:rFonts w:ascii="Cambria" w:hAnsi="Cambria"/>
        </w:rPr>
        <w:t xml:space="preserve">, </w:t>
      </w:r>
      <w:r w:rsidRPr="00194E49">
        <w:rPr>
          <w:rFonts w:ascii="Cambria" w:hAnsi="Cambria"/>
          <w:i/>
          <w:iCs/>
        </w:rPr>
        <w:t>3</w:t>
      </w:r>
      <w:r w:rsidRPr="00194E49">
        <w:rPr>
          <w:rFonts w:ascii="Cambria" w:hAnsi="Cambria"/>
        </w:rPr>
        <w:t xml:space="preserve">(8), 827–836. </w:t>
      </w:r>
      <w:hyperlink r:id="rId12" w:history="1">
        <w:r w:rsidRPr="00194E49">
          <w:rPr>
            <w:rStyle w:val="Hyperlink"/>
            <w:rFonts w:ascii="Cambria" w:hAnsi="Cambria"/>
            <w:color w:val="193F9E"/>
          </w:rPr>
          <w:t>https://doi.org/10.1038/s41562-019-0640-4</w:t>
        </w:r>
      </w:hyperlink>
    </w:p>
    <w:p w:rsidR="00951518" w:rsidRPr="00194E49" w:rsidRDefault="00951518" w:rsidP="006D5546">
      <w:pPr>
        <w:rPr>
          <w:rFonts w:ascii="Cambria" w:hAnsi="Cambria"/>
          <w:b/>
          <w:bCs/>
          <w:color w:val="193F9E"/>
        </w:rPr>
      </w:pPr>
    </w:p>
    <w:p w:rsidR="005C32AD" w:rsidRPr="00194E49" w:rsidRDefault="00C535B2" w:rsidP="006D5546">
      <w:pPr>
        <w:rPr>
          <w:rFonts w:ascii="Cambria" w:hAnsi="Cambria"/>
          <w:color w:val="000000" w:themeColor="text1"/>
        </w:rPr>
      </w:pPr>
      <w:r w:rsidRPr="00194E49">
        <w:rPr>
          <w:rFonts w:ascii="Cambria" w:hAnsi="Cambria"/>
          <w:b/>
          <w:bCs/>
          <w:color w:val="193F9E"/>
        </w:rPr>
        <w:t>October 3</w:t>
      </w:r>
      <w:r w:rsidRPr="00194E49">
        <w:rPr>
          <w:rFonts w:ascii="Cambria" w:hAnsi="Cambria"/>
          <w:b/>
          <w:bCs/>
          <w:color w:val="193F9E"/>
          <w:vertAlign w:val="superscript"/>
        </w:rPr>
        <w:t>rd</w:t>
      </w:r>
      <w:r w:rsidRPr="00194E49">
        <w:rPr>
          <w:rFonts w:ascii="Cambria" w:hAnsi="Cambria"/>
          <w:b/>
          <w:bCs/>
          <w:color w:val="193F9E"/>
        </w:rPr>
        <w:t>,</w:t>
      </w:r>
      <w:r w:rsidR="005C32AD" w:rsidRPr="00194E49">
        <w:rPr>
          <w:rFonts w:ascii="Cambria" w:hAnsi="Cambria"/>
          <w:b/>
          <w:bCs/>
          <w:color w:val="193F9E"/>
        </w:rPr>
        <w:t xml:space="preserve"> </w:t>
      </w:r>
      <w:r w:rsidR="0042716C" w:rsidRPr="00194E49">
        <w:rPr>
          <w:rFonts w:ascii="Cambria" w:hAnsi="Cambria"/>
          <w:b/>
          <w:bCs/>
          <w:color w:val="193F9E"/>
        </w:rPr>
        <w:t>2024</w:t>
      </w:r>
      <w:r w:rsidR="005C32AD" w:rsidRPr="00194E49">
        <w:rPr>
          <w:rFonts w:ascii="Cambria" w:hAnsi="Cambria"/>
          <w:b/>
          <w:bCs/>
          <w:color w:val="193F9E"/>
        </w:rPr>
        <w:t xml:space="preserve">: Seminar </w:t>
      </w:r>
      <w:r w:rsidR="00475415" w:rsidRPr="00194E49">
        <w:rPr>
          <w:rFonts w:ascii="Cambria" w:hAnsi="Cambria"/>
          <w:b/>
          <w:bCs/>
          <w:color w:val="193F9E"/>
        </w:rPr>
        <w:t>5</w:t>
      </w:r>
      <w:r w:rsidR="005C32AD" w:rsidRPr="00194E49">
        <w:rPr>
          <w:rFonts w:ascii="Cambria" w:hAnsi="Cambria"/>
          <w:b/>
          <w:bCs/>
          <w:color w:val="193F9E"/>
        </w:rPr>
        <w:t>. Working memory</w:t>
      </w:r>
      <w:r w:rsidR="004A569F" w:rsidRPr="00194E49">
        <w:rPr>
          <w:rFonts w:ascii="Cambria" w:hAnsi="Cambria"/>
          <w:b/>
          <w:bCs/>
          <w:color w:val="193F9E"/>
        </w:rPr>
        <w:t xml:space="preserve">: </w:t>
      </w:r>
      <w:r w:rsidR="004A569F" w:rsidRPr="00194E49">
        <w:rPr>
          <w:rFonts w:ascii="Cambria" w:hAnsi="Cambria"/>
          <w:color w:val="000000" w:themeColor="text1"/>
        </w:rPr>
        <w:t>the parietal cortex and the anterior cingulate cortex</w:t>
      </w:r>
    </w:p>
    <w:p w:rsidR="005C32AD" w:rsidRPr="00194E49" w:rsidRDefault="005C32AD" w:rsidP="006D5546">
      <w:pPr>
        <w:rPr>
          <w:rFonts w:ascii="Cambria" w:hAnsi="Cambria"/>
          <w:highlight w:val="yellow"/>
        </w:rPr>
      </w:pPr>
    </w:p>
    <w:p w:rsidR="004F17B5" w:rsidRPr="00194E49" w:rsidRDefault="004F17B5" w:rsidP="004F17B5">
      <w:pPr>
        <w:pStyle w:val="ListParagraph"/>
        <w:numPr>
          <w:ilvl w:val="0"/>
          <w:numId w:val="20"/>
        </w:numPr>
        <w:rPr>
          <w:rStyle w:val="Hyperlink"/>
          <w:rFonts w:ascii="Cambria" w:hAnsi="Cambria"/>
          <w:color w:val="auto"/>
          <w:u w:val="none"/>
        </w:rPr>
      </w:pPr>
      <w:r w:rsidRPr="00194E49">
        <w:rPr>
          <w:rFonts w:ascii="Cambria" w:hAnsi="Cambria"/>
        </w:rPr>
        <w:t xml:space="preserve">Berryhill, M. E., Chein, J., &amp; Olson, I. R. (2011). At the intersection of attention and memory: the mechanistic role of the posterior parietal lobe in working memory. </w:t>
      </w:r>
      <w:r w:rsidRPr="00194E49">
        <w:rPr>
          <w:rFonts w:ascii="Cambria" w:hAnsi="Cambria"/>
          <w:i/>
          <w:iCs/>
        </w:rPr>
        <w:t>Neuropsychologia</w:t>
      </w:r>
      <w:r w:rsidRPr="00194E49">
        <w:rPr>
          <w:rFonts w:ascii="Cambria" w:hAnsi="Cambria"/>
        </w:rPr>
        <w:t xml:space="preserve">, </w:t>
      </w:r>
      <w:r w:rsidRPr="00194E49">
        <w:rPr>
          <w:rFonts w:ascii="Cambria" w:hAnsi="Cambria"/>
          <w:i/>
          <w:iCs/>
        </w:rPr>
        <w:t>49</w:t>
      </w:r>
      <w:r w:rsidRPr="00194E49">
        <w:rPr>
          <w:rFonts w:ascii="Cambria" w:hAnsi="Cambria"/>
        </w:rPr>
        <w:t xml:space="preserve">(5), 1306–1315. </w:t>
      </w:r>
      <w:hyperlink r:id="rId13" w:history="1">
        <w:r w:rsidRPr="00194E49">
          <w:rPr>
            <w:rStyle w:val="Hyperlink"/>
            <w:rFonts w:ascii="Cambria" w:hAnsi="Cambria"/>
            <w:color w:val="193F9E"/>
          </w:rPr>
          <w:t>https://doi.org/10.1016/j.neuropsychologia.2011.02.033</w:t>
        </w:r>
      </w:hyperlink>
    </w:p>
    <w:p w:rsidR="00E43F5F" w:rsidRPr="00194E49" w:rsidRDefault="00E43F5F" w:rsidP="00E43F5F">
      <w:pPr>
        <w:pStyle w:val="ListParagraph"/>
        <w:rPr>
          <w:rStyle w:val="Hyperlink"/>
          <w:rFonts w:ascii="Cambria" w:hAnsi="Cambria"/>
          <w:color w:val="auto"/>
          <w:u w:val="none"/>
        </w:rPr>
      </w:pPr>
    </w:p>
    <w:p w:rsidR="00E43F5F" w:rsidRPr="00194E49" w:rsidRDefault="00E43F5F" w:rsidP="00E43F5F">
      <w:pPr>
        <w:pStyle w:val="ListParagraph"/>
        <w:numPr>
          <w:ilvl w:val="0"/>
          <w:numId w:val="20"/>
        </w:numPr>
        <w:rPr>
          <w:rFonts w:ascii="Cambria" w:hAnsi="Cambria"/>
        </w:rPr>
      </w:pPr>
      <w:r w:rsidRPr="00194E49">
        <w:rPr>
          <w:rFonts w:ascii="Cambria" w:hAnsi="Cambria"/>
        </w:rPr>
        <w:t xml:space="preserve">Cruz, A. S., Cruz, S., &amp; Remondes, M. (2024). Effects of optogenetic silencing the anterior cingulate cortex in a delayed non-match to trajectory task. </w:t>
      </w:r>
      <w:r w:rsidRPr="00194E49">
        <w:rPr>
          <w:rFonts w:ascii="Cambria" w:hAnsi="Cambria"/>
          <w:i/>
          <w:iCs/>
        </w:rPr>
        <w:t>Oxford open neuroscience</w:t>
      </w:r>
      <w:r w:rsidRPr="00194E49">
        <w:rPr>
          <w:rFonts w:ascii="Cambria" w:hAnsi="Cambria"/>
        </w:rPr>
        <w:t xml:space="preserve">, </w:t>
      </w:r>
      <w:r w:rsidRPr="00194E49">
        <w:rPr>
          <w:rFonts w:ascii="Cambria" w:hAnsi="Cambria"/>
          <w:i/>
          <w:iCs/>
        </w:rPr>
        <w:t>3</w:t>
      </w:r>
      <w:r w:rsidRPr="00194E49">
        <w:rPr>
          <w:rFonts w:ascii="Cambria" w:hAnsi="Cambria"/>
        </w:rPr>
        <w:t xml:space="preserve">, kvae002. </w:t>
      </w:r>
      <w:hyperlink r:id="rId14" w:history="1">
        <w:r w:rsidRPr="00194E49">
          <w:rPr>
            <w:rStyle w:val="Hyperlink"/>
            <w:rFonts w:ascii="Cambria" w:hAnsi="Cambria"/>
            <w:color w:val="193F9E"/>
          </w:rPr>
          <w:t>https://doi.org/10.1093/oons/kvae002</w:t>
        </w:r>
      </w:hyperlink>
    </w:p>
    <w:p w:rsidR="005C32AD" w:rsidRPr="00194E49" w:rsidRDefault="005C32AD" w:rsidP="006D5546">
      <w:pPr>
        <w:rPr>
          <w:rFonts w:ascii="Cambria" w:hAnsi="Cambria"/>
          <w:highlight w:val="yellow"/>
        </w:rPr>
      </w:pPr>
    </w:p>
    <w:p w:rsidR="005C32AD" w:rsidRPr="00194E49" w:rsidRDefault="005C32AD" w:rsidP="006D5546">
      <w:pPr>
        <w:rPr>
          <w:rFonts w:ascii="Cambria" w:hAnsi="Cambria"/>
          <w:color w:val="000000" w:themeColor="text1"/>
        </w:rPr>
      </w:pPr>
      <w:r w:rsidRPr="00194E49">
        <w:rPr>
          <w:rFonts w:ascii="Cambria" w:hAnsi="Cambria"/>
          <w:b/>
          <w:bCs/>
          <w:color w:val="193F9E"/>
        </w:rPr>
        <w:t>October</w:t>
      </w:r>
      <w:r w:rsidR="00C535B2" w:rsidRPr="00194E49">
        <w:rPr>
          <w:rFonts w:ascii="Cambria" w:hAnsi="Cambria"/>
          <w:b/>
          <w:bCs/>
          <w:color w:val="193F9E"/>
        </w:rPr>
        <w:t xml:space="preserve"> 10</w:t>
      </w:r>
      <w:r w:rsidR="00C535B2" w:rsidRPr="00194E49">
        <w:rPr>
          <w:rFonts w:ascii="Cambria" w:hAnsi="Cambria"/>
          <w:b/>
          <w:bCs/>
          <w:color w:val="193F9E"/>
          <w:vertAlign w:val="superscript"/>
        </w:rPr>
        <w:t>th</w:t>
      </w:r>
      <w:r w:rsidRPr="00194E49">
        <w:rPr>
          <w:rFonts w:ascii="Cambria" w:hAnsi="Cambria"/>
          <w:b/>
          <w:bCs/>
          <w:color w:val="193F9E"/>
        </w:rPr>
        <w:t xml:space="preserve">, </w:t>
      </w:r>
      <w:r w:rsidR="0042716C" w:rsidRPr="00194E49">
        <w:rPr>
          <w:rFonts w:ascii="Cambria" w:hAnsi="Cambria"/>
          <w:b/>
          <w:bCs/>
          <w:color w:val="193F9E"/>
        </w:rPr>
        <w:t>2024</w:t>
      </w:r>
      <w:r w:rsidRPr="00194E49">
        <w:rPr>
          <w:rFonts w:ascii="Cambria" w:hAnsi="Cambria"/>
          <w:b/>
          <w:bCs/>
          <w:color w:val="193F9E"/>
        </w:rPr>
        <w:t xml:space="preserve">: Seminar </w:t>
      </w:r>
      <w:r w:rsidR="00475415" w:rsidRPr="00194E49">
        <w:rPr>
          <w:rFonts w:ascii="Cambria" w:hAnsi="Cambria"/>
          <w:b/>
          <w:bCs/>
          <w:color w:val="193F9E"/>
        </w:rPr>
        <w:t>6</w:t>
      </w:r>
      <w:r w:rsidRPr="00194E49">
        <w:rPr>
          <w:rFonts w:ascii="Cambria" w:hAnsi="Cambria"/>
          <w:b/>
          <w:bCs/>
          <w:color w:val="193F9E"/>
        </w:rPr>
        <w:t>. Working memory</w:t>
      </w:r>
      <w:r w:rsidR="0007701F" w:rsidRPr="00194E49">
        <w:rPr>
          <w:rFonts w:ascii="Cambria" w:hAnsi="Cambria"/>
          <w:b/>
          <w:bCs/>
          <w:color w:val="193F9E"/>
        </w:rPr>
        <w:t xml:space="preserve">: </w:t>
      </w:r>
      <w:r w:rsidR="0007701F" w:rsidRPr="00194E49">
        <w:rPr>
          <w:rFonts w:ascii="Cambria" w:hAnsi="Cambria"/>
          <w:color w:val="000000" w:themeColor="text1"/>
        </w:rPr>
        <w:t>the prefrontal cortex</w:t>
      </w:r>
    </w:p>
    <w:p w:rsidR="002B7828" w:rsidRPr="00194E49" w:rsidRDefault="002B7828" w:rsidP="006D5546">
      <w:pPr>
        <w:rPr>
          <w:rFonts w:ascii="Cambria" w:hAnsi="Cambria"/>
          <w:color w:val="000000" w:themeColor="text1"/>
        </w:rPr>
      </w:pPr>
    </w:p>
    <w:p w:rsidR="006377FD" w:rsidRPr="00194E49" w:rsidRDefault="006377FD" w:rsidP="002B7828">
      <w:pPr>
        <w:pStyle w:val="ListParagraph"/>
        <w:numPr>
          <w:ilvl w:val="0"/>
          <w:numId w:val="43"/>
        </w:numPr>
        <w:rPr>
          <w:rStyle w:val="Hyperlink"/>
          <w:rFonts w:ascii="Cambria" w:hAnsi="Cambria"/>
          <w:color w:val="auto"/>
          <w:u w:val="none"/>
        </w:rPr>
      </w:pPr>
      <w:r w:rsidRPr="00194E49">
        <w:rPr>
          <w:rFonts w:ascii="Cambria" w:hAnsi="Cambria"/>
        </w:rPr>
        <w:t xml:space="preserve">Barbey, A. K., Koenigs, M., &amp; Grafman, J. (2013). Dorsolateral prefrontal contributions to human working memory. </w:t>
      </w:r>
      <w:r w:rsidRPr="00194E49">
        <w:rPr>
          <w:rFonts w:ascii="Cambria" w:hAnsi="Cambria"/>
          <w:i/>
          <w:iCs/>
        </w:rPr>
        <w:t>Cortex; a journal devoted to the study of the nervous system and behavior</w:t>
      </w:r>
      <w:r w:rsidRPr="00194E49">
        <w:rPr>
          <w:rFonts w:ascii="Cambria" w:hAnsi="Cambria"/>
        </w:rPr>
        <w:t xml:space="preserve">, </w:t>
      </w:r>
      <w:r w:rsidRPr="00194E49">
        <w:rPr>
          <w:rFonts w:ascii="Cambria" w:hAnsi="Cambria"/>
          <w:i/>
          <w:iCs/>
        </w:rPr>
        <w:t>49</w:t>
      </w:r>
      <w:r w:rsidRPr="00194E49">
        <w:rPr>
          <w:rFonts w:ascii="Cambria" w:hAnsi="Cambria"/>
        </w:rPr>
        <w:t xml:space="preserve">(5), 1195–1205. </w:t>
      </w:r>
      <w:hyperlink r:id="rId15" w:history="1">
        <w:r w:rsidRPr="00194E49">
          <w:rPr>
            <w:rStyle w:val="Hyperlink"/>
            <w:rFonts w:ascii="Cambria" w:hAnsi="Cambria"/>
            <w:color w:val="193F9E"/>
          </w:rPr>
          <w:t>https://doi.org/10.1016/j.cortex.2012.05.022</w:t>
        </w:r>
      </w:hyperlink>
    </w:p>
    <w:p w:rsidR="003B63B8" w:rsidRPr="00194E49" w:rsidRDefault="003B63B8" w:rsidP="003B63B8">
      <w:pPr>
        <w:rPr>
          <w:rStyle w:val="Hyperlink"/>
          <w:rFonts w:ascii="Cambria" w:hAnsi="Cambria"/>
          <w:color w:val="auto"/>
          <w:u w:val="none"/>
        </w:rPr>
      </w:pPr>
    </w:p>
    <w:p w:rsidR="003B63B8" w:rsidRPr="00194E49" w:rsidRDefault="003B63B8" w:rsidP="003B63B8">
      <w:pPr>
        <w:pStyle w:val="ListParagraph"/>
        <w:numPr>
          <w:ilvl w:val="0"/>
          <w:numId w:val="43"/>
        </w:numPr>
        <w:rPr>
          <w:rFonts w:ascii="Cambria" w:hAnsi="Cambria"/>
          <w:color w:val="193F9E"/>
        </w:rPr>
      </w:pPr>
      <w:r w:rsidRPr="00194E49">
        <w:rPr>
          <w:rFonts w:ascii="Cambria" w:hAnsi="Cambria"/>
        </w:rPr>
        <w:t xml:space="preserve">Mian, M. K., Sheth, S. A., Patel, S. R., Spiliopoulos, K., Eskandar, E. N., &amp; Williams, Z. M. (2014). Encoding of rules by neurons in the human dorsolateral prefrontal cortex. </w:t>
      </w:r>
      <w:r w:rsidRPr="00194E49">
        <w:rPr>
          <w:rFonts w:ascii="Cambria" w:hAnsi="Cambria"/>
          <w:i/>
          <w:iCs/>
        </w:rPr>
        <w:t>Cerebral cortex (New York, N.Y. : 1991)</w:t>
      </w:r>
      <w:r w:rsidRPr="00194E49">
        <w:rPr>
          <w:rFonts w:ascii="Cambria" w:hAnsi="Cambria"/>
        </w:rPr>
        <w:t xml:space="preserve">, </w:t>
      </w:r>
      <w:r w:rsidRPr="00194E49">
        <w:rPr>
          <w:rFonts w:ascii="Cambria" w:hAnsi="Cambria"/>
          <w:i/>
          <w:iCs/>
        </w:rPr>
        <w:t>24</w:t>
      </w:r>
      <w:r w:rsidRPr="00194E49">
        <w:rPr>
          <w:rFonts w:ascii="Cambria" w:hAnsi="Cambria"/>
        </w:rPr>
        <w:t xml:space="preserve">(3), 807–816. </w:t>
      </w:r>
      <w:hyperlink r:id="rId16" w:history="1">
        <w:r w:rsidRPr="00194E49">
          <w:rPr>
            <w:rStyle w:val="Hyperlink"/>
            <w:rFonts w:ascii="Cambria" w:hAnsi="Cambria"/>
            <w:color w:val="193F9E"/>
          </w:rPr>
          <w:t>https://doi.org/10.1093/cercor/bhs361</w:t>
        </w:r>
      </w:hyperlink>
    </w:p>
    <w:p w:rsidR="005C32AD" w:rsidRPr="00194E49" w:rsidRDefault="005C32AD" w:rsidP="006D5546">
      <w:pPr>
        <w:rPr>
          <w:rFonts w:ascii="Cambria" w:hAnsi="Cambria"/>
          <w:highlight w:val="yellow"/>
        </w:rPr>
      </w:pPr>
    </w:p>
    <w:p w:rsidR="005C32AD" w:rsidRPr="00194E49" w:rsidRDefault="005C32AD" w:rsidP="006D5546">
      <w:pPr>
        <w:rPr>
          <w:rFonts w:ascii="Cambria" w:hAnsi="Cambria"/>
          <w:color w:val="000000" w:themeColor="text1"/>
        </w:rPr>
      </w:pPr>
      <w:r w:rsidRPr="00194E49">
        <w:rPr>
          <w:rFonts w:ascii="Cambria" w:hAnsi="Cambria"/>
          <w:b/>
          <w:bCs/>
          <w:color w:val="193F9E"/>
        </w:rPr>
        <w:t>October 1</w:t>
      </w:r>
      <w:r w:rsidR="00C535B2" w:rsidRPr="00194E49">
        <w:rPr>
          <w:rFonts w:ascii="Cambria" w:hAnsi="Cambria"/>
          <w:b/>
          <w:bCs/>
          <w:color w:val="193F9E"/>
        </w:rPr>
        <w:t>7</w:t>
      </w:r>
      <w:r w:rsidRPr="00194E49">
        <w:rPr>
          <w:rFonts w:ascii="Cambria" w:hAnsi="Cambria"/>
          <w:b/>
          <w:bCs/>
          <w:color w:val="193F9E"/>
          <w:vertAlign w:val="superscript"/>
        </w:rPr>
        <w:t>th</w:t>
      </w:r>
      <w:r w:rsidRPr="00194E49">
        <w:rPr>
          <w:rFonts w:ascii="Cambria" w:hAnsi="Cambria"/>
          <w:b/>
          <w:bCs/>
          <w:color w:val="193F9E"/>
        </w:rPr>
        <w:t xml:space="preserve">, </w:t>
      </w:r>
      <w:r w:rsidR="0042716C" w:rsidRPr="00194E49">
        <w:rPr>
          <w:rFonts w:ascii="Cambria" w:hAnsi="Cambria"/>
          <w:b/>
          <w:bCs/>
          <w:color w:val="193F9E"/>
        </w:rPr>
        <w:t>2024</w:t>
      </w:r>
      <w:r w:rsidRPr="00194E49">
        <w:rPr>
          <w:rFonts w:ascii="Cambria" w:hAnsi="Cambria"/>
          <w:b/>
          <w:bCs/>
          <w:color w:val="193F9E"/>
        </w:rPr>
        <w:t xml:space="preserve">: Seminar </w:t>
      </w:r>
      <w:r w:rsidR="00475415" w:rsidRPr="00194E49">
        <w:rPr>
          <w:rFonts w:ascii="Cambria" w:hAnsi="Cambria"/>
          <w:b/>
          <w:bCs/>
          <w:color w:val="193F9E"/>
        </w:rPr>
        <w:t>7</w:t>
      </w:r>
      <w:r w:rsidRPr="00194E49">
        <w:rPr>
          <w:rFonts w:ascii="Cambria" w:hAnsi="Cambria"/>
          <w:b/>
          <w:bCs/>
          <w:color w:val="193F9E"/>
        </w:rPr>
        <w:t>. Working memory</w:t>
      </w:r>
      <w:r w:rsidR="00483702" w:rsidRPr="00194E49">
        <w:rPr>
          <w:rFonts w:ascii="Cambria" w:hAnsi="Cambria"/>
          <w:b/>
          <w:bCs/>
          <w:color w:val="193F9E"/>
        </w:rPr>
        <w:t xml:space="preserve">: </w:t>
      </w:r>
      <w:r w:rsidR="00483702" w:rsidRPr="00194E49">
        <w:rPr>
          <w:rFonts w:ascii="Cambria" w:hAnsi="Cambria"/>
          <w:color w:val="000000" w:themeColor="text1"/>
        </w:rPr>
        <w:t>the hippocampus and the amygdala</w:t>
      </w:r>
    </w:p>
    <w:p w:rsidR="005C32AD" w:rsidRPr="00194E49" w:rsidRDefault="005C32AD" w:rsidP="006D5546">
      <w:pPr>
        <w:rPr>
          <w:rFonts w:ascii="Cambria" w:hAnsi="Cambria"/>
        </w:rPr>
      </w:pPr>
    </w:p>
    <w:p w:rsidR="005C32AD" w:rsidRPr="00194E49" w:rsidRDefault="005C32AD" w:rsidP="006D5546">
      <w:pPr>
        <w:pStyle w:val="ListParagraph"/>
        <w:numPr>
          <w:ilvl w:val="0"/>
          <w:numId w:val="26"/>
        </w:numPr>
        <w:rPr>
          <w:rFonts w:ascii="Cambria" w:hAnsi="Cambria"/>
        </w:rPr>
      </w:pPr>
      <w:r w:rsidRPr="00194E49">
        <w:rPr>
          <w:rFonts w:ascii="Cambria" w:hAnsi="Cambria"/>
        </w:rPr>
        <w:t xml:space="preserve">Goodrich, R. I., Baer, T. L., Quent, J. A., &amp; Yonelinas, A. P. (2019). Visual working memory impairments for single items following medial temporal lobe damage. </w:t>
      </w:r>
      <w:r w:rsidRPr="00194E49">
        <w:rPr>
          <w:rFonts w:ascii="Cambria" w:hAnsi="Cambria"/>
          <w:i/>
          <w:iCs/>
        </w:rPr>
        <w:t>Neuropsychologia</w:t>
      </w:r>
      <w:r w:rsidRPr="00194E49">
        <w:rPr>
          <w:rFonts w:ascii="Cambria" w:hAnsi="Cambria"/>
        </w:rPr>
        <w:t xml:space="preserve">, </w:t>
      </w:r>
      <w:r w:rsidRPr="00194E49">
        <w:rPr>
          <w:rFonts w:ascii="Cambria" w:hAnsi="Cambria"/>
          <w:i/>
          <w:iCs/>
        </w:rPr>
        <w:t>134</w:t>
      </w:r>
      <w:r w:rsidRPr="00194E49">
        <w:rPr>
          <w:rFonts w:ascii="Cambria" w:hAnsi="Cambria"/>
        </w:rPr>
        <w:t xml:space="preserve">, 107227. </w:t>
      </w:r>
      <w:hyperlink r:id="rId17" w:history="1">
        <w:r w:rsidRPr="00194E49">
          <w:rPr>
            <w:rStyle w:val="Hyperlink"/>
            <w:rFonts w:ascii="Cambria" w:hAnsi="Cambria"/>
            <w:color w:val="193F9E"/>
          </w:rPr>
          <w:t>https://doi.org/10.1016/j.neuropsychologia.2019.107227</w:t>
        </w:r>
      </w:hyperlink>
    </w:p>
    <w:p w:rsidR="003A58F2" w:rsidRPr="00194E49" w:rsidRDefault="003A58F2" w:rsidP="002D4E50">
      <w:pPr>
        <w:rPr>
          <w:rFonts w:ascii="Cambria" w:hAnsi="Cambria"/>
        </w:rPr>
      </w:pPr>
    </w:p>
    <w:p w:rsidR="00E55B8C" w:rsidRPr="00194E49" w:rsidRDefault="00E55B8C" w:rsidP="00E55B8C">
      <w:pPr>
        <w:pStyle w:val="ListParagraph"/>
        <w:numPr>
          <w:ilvl w:val="0"/>
          <w:numId w:val="26"/>
        </w:numPr>
        <w:rPr>
          <w:rFonts w:ascii="Cambria" w:hAnsi="Cambria"/>
        </w:rPr>
      </w:pPr>
      <w:r w:rsidRPr="00194E49">
        <w:rPr>
          <w:rFonts w:ascii="Cambria" w:hAnsi="Cambria"/>
        </w:rPr>
        <w:t xml:space="preserve">Morgan, B., Terburg, D., Thornton, H. B., Stein, D. J., &amp; van Honk, J. (2012). Paradoxical facilitation of working memory after basolateral amygdala damage. </w:t>
      </w:r>
      <w:r w:rsidRPr="00194E49">
        <w:rPr>
          <w:rFonts w:ascii="Cambria" w:hAnsi="Cambria"/>
          <w:i/>
          <w:iCs/>
        </w:rPr>
        <w:t>PloS one</w:t>
      </w:r>
      <w:r w:rsidRPr="00194E49">
        <w:rPr>
          <w:rFonts w:ascii="Cambria" w:hAnsi="Cambria"/>
        </w:rPr>
        <w:t xml:space="preserve">, </w:t>
      </w:r>
      <w:r w:rsidRPr="00194E49">
        <w:rPr>
          <w:rFonts w:ascii="Cambria" w:hAnsi="Cambria"/>
          <w:i/>
          <w:iCs/>
        </w:rPr>
        <w:t>7</w:t>
      </w:r>
      <w:r w:rsidRPr="00194E49">
        <w:rPr>
          <w:rFonts w:ascii="Cambria" w:hAnsi="Cambria"/>
        </w:rPr>
        <w:t>(6), e38116.</w:t>
      </w:r>
      <w:r w:rsidRPr="00194E49">
        <w:rPr>
          <w:rFonts w:ascii="Cambria" w:hAnsi="Cambria"/>
          <w:color w:val="193F9E"/>
        </w:rPr>
        <w:t xml:space="preserve"> </w:t>
      </w:r>
      <w:hyperlink r:id="rId18" w:history="1">
        <w:r w:rsidRPr="00194E49">
          <w:rPr>
            <w:rStyle w:val="Hyperlink"/>
            <w:rFonts w:ascii="Cambria" w:hAnsi="Cambria"/>
            <w:color w:val="193F9E"/>
          </w:rPr>
          <w:t>https://doi.org/10.1371/journal.pone.0038116</w:t>
        </w:r>
      </w:hyperlink>
    </w:p>
    <w:p w:rsidR="00291359" w:rsidRPr="00194E49" w:rsidRDefault="00291359" w:rsidP="00E55B8C">
      <w:pPr>
        <w:rPr>
          <w:rFonts w:ascii="Cambria" w:hAnsi="Cambria"/>
          <w:highlight w:val="yellow"/>
        </w:rPr>
      </w:pPr>
    </w:p>
    <w:p w:rsidR="005C32AD" w:rsidRPr="00194E49" w:rsidRDefault="005C32AD" w:rsidP="006D5546">
      <w:pPr>
        <w:rPr>
          <w:rFonts w:ascii="Cambria" w:hAnsi="Cambria"/>
          <w:b/>
          <w:bCs/>
          <w:color w:val="193F9E"/>
        </w:rPr>
      </w:pPr>
      <w:r w:rsidRPr="00194E49">
        <w:rPr>
          <w:rFonts w:ascii="Cambria" w:hAnsi="Cambria"/>
          <w:b/>
          <w:bCs/>
          <w:color w:val="193F9E"/>
        </w:rPr>
        <w:t xml:space="preserve">October </w:t>
      </w:r>
      <w:r w:rsidR="004E7E64" w:rsidRPr="00194E49">
        <w:rPr>
          <w:rFonts w:ascii="Cambria" w:hAnsi="Cambria"/>
          <w:b/>
          <w:bCs/>
          <w:color w:val="193F9E"/>
        </w:rPr>
        <w:t>24</w:t>
      </w:r>
      <w:r w:rsidRPr="00194E49">
        <w:rPr>
          <w:rFonts w:ascii="Cambria" w:hAnsi="Cambria"/>
          <w:b/>
          <w:bCs/>
          <w:color w:val="193F9E"/>
          <w:vertAlign w:val="superscript"/>
        </w:rPr>
        <w:t>th</w:t>
      </w:r>
      <w:r w:rsidRPr="00194E49">
        <w:rPr>
          <w:rFonts w:ascii="Cambria" w:hAnsi="Cambria"/>
          <w:b/>
          <w:bCs/>
          <w:color w:val="193F9E"/>
        </w:rPr>
        <w:t xml:space="preserve">, </w:t>
      </w:r>
      <w:r w:rsidR="0042716C" w:rsidRPr="00194E49">
        <w:rPr>
          <w:rFonts w:ascii="Cambria" w:hAnsi="Cambria"/>
          <w:b/>
          <w:bCs/>
          <w:color w:val="193F9E"/>
        </w:rPr>
        <w:t>2024</w:t>
      </w:r>
      <w:r w:rsidRPr="00194E49">
        <w:rPr>
          <w:rFonts w:ascii="Cambria" w:hAnsi="Cambria"/>
          <w:b/>
          <w:bCs/>
          <w:color w:val="193F9E"/>
        </w:rPr>
        <w:t xml:space="preserve">: Seminar </w:t>
      </w:r>
      <w:r w:rsidR="00475415" w:rsidRPr="00194E49">
        <w:rPr>
          <w:rFonts w:ascii="Cambria" w:hAnsi="Cambria"/>
          <w:b/>
          <w:bCs/>
          <w:color w:val="193F9E"/>
        </w:rPr>
        <w:t>8</w:t>
      </w:r>
      <w:r w:rsidRPr="00194E49">
        <w:rPr>
          <w:rFonts w:ascii="Cambria" w:hAnsi="Cambria"/>
          <w:b/>
          <w:bCs/>
          <w:color w:val="193F9E"/>
        </w:rPr>
        <w:t xml:space="preserve">. </w:t>
      </w:r>
      <w:r w:rsidR="00456598" w:rsidRPr="00194E49">
        <w:rPr>
          <w:rFonts w:ascii="Cambria" w:hAnsi="Cambria"/>
          <w:b/>
          <w:bCs/>
          <w:color w:val="193F9E"/>
        </w:rPr>
        <w:t xml:space="preserve">PEER REVIEW DAY </w:t>
      </w:r>
    </w:p>
    <w:p w:rsidR="00825C40" w:rsidRPr="00194E49" w:rsidRDefault="00825C40" w:rsidP="006D5546">
      <w:pPr>
        <w:rPr>
          <w:rFonts w:ascii="Cambria" w:hAnsi="Cambria"/>
          <w:b/>
          <w:bCs/>
          <w:color w:val="193F9E"/>
        </w:rPr>
      </w:pPr>
    </w:p>
    <w:p w:rsidR="00825C40" w:rsidRPr="00194E49" w:rsidRDefault="00825C40" w:rsidP="00825C40">
      <w:pPr>
        <w:pStyle w:val="ListParagraph"/>
        <w:numPr>
          <w:ilvl w:val="0"/>
          <w:numId w:val="24"/>
        </w:numPr>
        <w:rPr>
          <w:rFonts w:ascii="Cambria" w:hAnsi="Cambria"/>
        </w:rPr>
      </w:pPr>
      <w:r w:rsidRPr="00194E49">
        <w:rPr>
          <w:rFonts w:ascii="Cambria" w:hAnsi="Cambria"/>
        </w:rPr>
        <w:t xml:space="preserve">DeMaria A. N. (2003). What constitutes a great review?. </w:t>
      </w:r>
      <w:r w:rsidRPr="00194E49">
        <w:rPr>
          <w:rFonts w:ascii="Cambria" w:hAnsi="Cambria"/>
          <w:i/>
          <w:iCs/>
        </w:rPr>
        <w:t>Journal of the American College of Cardiology</w:t>
      </w:r>
      <w:r w:rsidRPr="00194E49">
        <w:rPr>
          <w:rFonts w:ascii="Cambria" w:hAnsi="Cambria"/>
        </w:rPr>
        <w:t xml:space="preserve">, </w:t>
      </w:r>
      <w:r w:rsidRPr="00194E49">
        <w:rPr>
          <w:rFonts w:ascii="Cambria" w:hAnsi="Cambria"/>
          <w:i/>
          <w:iCs/>
        </w:rPr>
        <w:t>42</w:t>
      </w:r>
      <w:r w:rsidRPr="00194E49">
        <w:rPr>
          <w:rFonts w:ascii="Cambria" w:hAnsi="Cambria"/>
        </w:rPr>
        <w:t xml:space="preserve">(7), 1314–1315. </w:t>
      </w:r>
      <w:hyperlink r:id="rId19" w:history="1">
        <w:r w:rsidRPr="00194E49">
          <w:rPr>
            <w:rStyle w:val="Hyperlink"/>
            <w:rFonts w:ascii="Cambria" w:hAnsi="Cambria"/>
            <w:color w:val="193F9E"/>
          </w:rPr>
          <w:t>https://doi.org/10.1016/j.jacc.2003.08.020</w:t>
        </w:r>
      </w:hyperlink>
    </w:p>
    <w:p w:rsidR="00825C40" w:rsidRPr="00194E49" w:rsidRDefault="00825C40" w:rsidP="00825C40">
      <w:pPr>
        <w:rPr>
          <w:rFonts w:ascii="Cambria" w:hAnsi="Cambria"/>
        </w:rPr>
      </w:pPr>
    </w:p>
    <w:p w:rsidR="00825C40" w:rsidRPr="00194E49" w:rsidRDefault="00825C40" w:rsidP="00825C40">
      <w:pPr>
        <w:pStyle w:val="ListParagraph"/>
        <w:numPr>
          <w:ilvl w:val="0"/>
          <w:numId w:val="24"/>
        </w:numPr>
        <w:rPr>
          <w:rStyle w:val="Hyperlink"/>
          <w:rFonts w:ascii="Cambria" w:hAnsi="Cambria"/>
          <w:color w:val="auto"/>
          <w:u w:val="none"/>
        </w:rPr>
      </w:pPr>
      <w:r w:rsidRPr="00194E49">
        <w:rPr>
          <w:rFonts w:ascii="Cambria" w:hAnsi="Cambria"/>
        </w:rPr>
        <w:t xml:space="preserve">Purdue University Online Writing Lab. </w:t>
      </w:r>
      <w:r w:rsidRPr="00194E49">
        <w:rPr>
          <w:rFonts w:ascii="Cambria" w:hAnsi="Cambria"/>
          <w:i/>
          <w:iCs/>
        </w:rPr>
        <w:t>Giving feedback for peer review.</w:t>
      </w:r>
      <w:r w:rsidRPr="00194E49">
        <w:rPr>
          <w:rFonts w:ascii="Cambria" w:hAnsi="Cambria"/>
        </w:rPr>
        <w:t xml:space="preserve"> Retrieved from </w:t>
      </w:r>
      <w:hyperlink r:id="rId20" w:history="1">
        <w:r w:rsidRPr="00194E49">
          <w:rPr>
            <w:rStyle w:val="Hyperlink"/>
            <w:rFonts w:ascii="Cambria" w:hAnsi="Cambria"/>
            <w:color w:val="193F9E"/>
          </w:rPr>
          <w:t>https://owl.purdue.edu/owl/general_writing/the_writing_process/feedback/giving%20feedback_peer%20review.html</w:t>
        </w:r>
      </w:hyperlink>
    </w:p>
    <w:p w:rsidR="00825C40" w:rsidRPr="00194E49" w:rsidRDefault="00825C40" w:rsidP="00825C40">
      <w:pPr>
        <w:rPr>
          <w:rFonts w:ascii="Cambria" w:hAnsi="Cambria"/>
        </w:rPr>
      </w:pPr>
    </w:p>
    <w:p w:rsidR="00825C40" w:rsidRPr="00194E49" w:rsidRDefault="00825C40" w:rsidP="00825C40">
      <w:pPr>
        <w:pStyle w:val="NormalWeb"/>
        <w:numPr>
          <w:ilvl w:val="0"/>
          <w:numId w:val="24"/>
        </w:numPr>
        <w:spacing w:before="0" w:beforeAutospacing="0" w:after="0" w:afterAutospacing="0"/>
        <w:rPr>
          <w:rStyle w:val="Hyperlink"/>
          <w:rFonts w:ascii="Cambria" w:hAnsi="Cambria"/>
          <w:color w:val="auto"/>
          <w:u w:val="none"/>
        </w:rPr>
      </w:pPr>
      <w:r w:rsidRPr="00194E49">
        <w:rPr>
          <w:rFonts w:ascii="Cambria" w:hAnsi="Cambria"/>
        </w:rPr>
        <w:t>Lucey, B. (2013</w:t>
      </w:r>
      <w:r w:rsidRPr="00194E49">
        <w:rPr>
          <w:rFonts w:ascii="Cambria" w:hAnsi="Cambria"/>
          <w:color w:val="000000" w:themeColor="text1"/>
        </w:rPr>
        <w:t xml:space="preserve">, September 27). </w:t>
      </w:r>
      <w:r w:rsidRPr="00194E49">
        <w:rPr>
          <w:rFonts w:ascii="Cambria" w:hAnsi="Cambria"/>
          <w:i/>
          <w:iCs/>
          <w:color w:val="000000" w:themeColor="text1"/>
        </w:rPr>
        <w:t>Peer review: how to get it right – 10 tips.</w:t>
      </w:r>
      <w:r w:rsidRPr="00194E49">
        <w:rPr>
          <w:rFonts w:ascii="Cambria" w:hAnsi="Cambria"/>
          <w:color w:val="000000" w:themeColor="text1"/>
        </w:rPr>
        <w:t xml:space="preserve"> The Guardian. Retrieved from </w:t>
      </w:r>
      <w:hyperlink r:id="rId21" w:history="1">
        <w:r w:rsidRPr="00194E49">
          <w:rPr>
            <w:rStyle w:val="Hyperlink"/>
            <w:rFonts w:ascii="Cambria" w:hAnsi="Cambria"/>
            <w:color w:val="193F9E"/>
          </w:rPr>
          <w:t>https://www.theguardian.com/higher-education-network/blog/2013/sep/27/peer-review-10-tips-research-paper</w:t>
        </w:r>
      </w:hyperlink>
    </w:p>
    <w:p w:rsidR="00825C40" w:rsidRPr="00194E49" w:rsidRDefault="00825C40" w:rsidP="006D5546">
      <w:pPr>
        <w:rPr>
          <w:rFonts w:ascii="Cambria" w:hAnsi="Cambria"/>
          <w:color w:val="000000" w:themeColor="text1"/>
        </w:rPr>
      </w:pPr>
    </w:p>
    <w:p w:rsidR="005C32AD" w:rsidRPr="00194E49" w:rsidRDefault="005C32AD" w:rsidP="006D5546">
      <w:pPr>
        <w:rPr>
          <w:rFonts w:ascii="Cambria" w:hAnsi="Cambria"/>
          <w:color w:val="000000" w:themeColor="text1"/>
        </w:rPr>
      </w:pPr>
      <w:r w:rsidRPr="00194E49">
        <w:rPr>
          <w:rFonts w:ascii="Cambria" w:hAnsi="Cambria"/>
          <w:b/>
          <w:bCs/>
          <w:color w:val="193F9E"/>
        </w:rPr>
        <w:t xml:space="preserve">October </w:t>
      </w:r>
      <w:r w:rsidR="004E7E64" w:rsidRPr="00194E49">
        <w:rPr>
          <w:rFonts w:ascii="Cambria" w:hAnsi="Cambria"/>
          <w:b/>
          <w:bCs/>
          <w:color w:val="193F9E"/>
        </w:rPr>
        <w:t>31</w:t>
      </w:r>
      <w:r w:rsidR="004E7E64" w:rsidRPr="00194E49">
        <w:rPr>
          <w:rFonts w:ascii="Cambria" w:hAnsi="Cambria"/>
          <w:b/>
          <w:bCs/>
          <w:color w:val="193F9E"/>
          <w:vertAlign w:val="superscript"/>
        </w:rPr>
        <w:t>st</w:t>
      </w:r>
      <w:r w:rsidRPr="00194E49">
        <w:rPr>
          <w:rFonts w:ascii="Cambria" w:hAnsi="Cambria"/>
          <w:b/>
          <w:bCs/>
          <w:color w:val="193F9E"/>
        </w:rPr>
        <w:t xml:space="preserve">, </w:t>
      </w:r>
      <w:r w:rsidR="0042716C" w:rsidRPr="00194E49">
        <w:rPr>
          <w:rFonts w:ascii="Cambria" w:hAnsi="Cambria"/>
          <w:b/>
          <w:bCs/>
          <w:color w:val="193F9E"/>
        </w:rPr>
        <w:t>2024</w:t>
      </w:r>
      <w:r w:rsidRPr="00194E49">
        <w:rPr>
          <w:rFonts w:ascii="Cambria" w:hAnsi="Cambria"/>
          <w:b/>
          <w:bCs/>
          <w:color w:val="193F9E"/>
        </w:rPr>
        <w:t xml:space="preserve">: Seminar </w:t>
      </w:r>
      <w:r w:rsidR="00475415" w:rsidRPr="00194E49">
        <w:rPr>
          <w:rFonts w:ascii="Cambria" w:hAnsi="Cambria"/>
          <w:b/>
          <w:bCs/>
          <w:color w:val="193F9E"/>
        </w:rPr>
        <w:t>9</w:t>
      </w:r>
      <w:r w:rsidRPr="00194E49">
        <w:rPr>
          <w:rFonts w:ascii="Cambria" w:hAnsi="Cambria"/>
          <w:b/>
          <w:bCs/>
          <w:color w:val="193F9E"/>
        </w:rPr>
        <w:t xml:space="preserve">. </w:t>
      </w:r>
      <w:r w:rsidR="008740A3" w:rsidRPr="00194E49">
        <w:rPr>
          <w:rFonts w:ascii="Cambria" w:hAnsi="Cambria"/>
          <w:b/>
          <w:bCs/>
          <w:color w:val="193F9E"/>
        </w:rPr>
        <w:t xml:space="preserve">Working Memory: </w:t>
      </w:r>
      <w:r w:rsidR="008740A3" w:rsidRPr="00194E49">
        <w:rPr>
          <w:rFonts w:ascii="Cambria" w:hAnsi="Cambria"/>
          <w:color w:val="000000" w:themeColor="text1"/>
        </w:rPr>
        <w:t>the cerebellum and working memory debate</w:t>
      </w:r>
    </w:p>
    <w:p w:rsidR="007A55F8" w:rsidRPr="00194E49" w:rsidRDefault="007A55F8" w:rsidP="006D5546">
      <w:pPr>
        <w:pStyle w:val="ListParagraph"/>
        <w:numPr>
          <w:ilvl w:val="0"/>
          <w:numId w:val="44"/>
        </w:numPr>
        <w:rPr>
          <w:rFonts w:ascii="Cambria" w:hAnsi="Cambria"/>
        </w:rPr>
      </w:pPr>
      <w:r w:rsidRPr="00194E49">
        <w:rPr>
          <w:rFonts w:ascii="Cambria" w:hAnsi="Cambria"/>
        </w:rPr>
        <w:t xml:space="preserve">Brissenden, J. A., Tobyne, S. M., Halko, M. A., &amp; Somers, D. C. (2021). Stimulus-Specific Visual Working Memory Representations in Human Cerebellar Lobule VIIb/VIIIa. </w:t>
      </w:r>
      <w:r w:rsidRPr="00194E49">
        <w:rPr>
          <w:rFonts w:ascii="Cambria" w:hAnsi="Cambria"/>
          <w:i/>
          <w:iCs/>
        </w:rPr>
        <w:t>The Journal of neuroscience : the official journal of the Society for Neuroscience</w:t>
      </w:r>
      <w:r w:rsidRPr="00194E49">
        <w:rPr>
          <w:rFonts w:ascii="Cambria" w:hAnsi="Cambria"/>
        </w:rPr>
        <w:t xml:space="preserve">, </w:t>
      </w:r>
      <w:r w:rsidRPr="00194E49">
        <w:rPr>
          <w:rFonts w:ascii="Cambria" w:hAnsi="Cambria"/>
          <w:i/>
          <w:iCs/>
        </w:rPr>
        <w:t>41</w:t>
      </w:r>
      <w:r w:rsidRPr="00194E49">
        <w:rPr>
          <w:rFonts w:ascii="Cambria" w:hAnsi="Cambria"/>
        </w:rPr>
        <w:t xml:space="preserve">(5), 1033–1045. </w:t>
      </w:r>
      <w:hyperlink r:id="rId22" w:history="1">
        <w:r w:rsidRPr="00194E49">
          <w:rPr>
            <w:rStyle w:val="Hyperlink"/>
            <w:rFonts w:ascii="Cambria" w:hAnsi="Cambria"/>
            <w:color w:val="193F9E"/>
          </w:rPr>
          <w:t>https://doi.org/10.1523/JNEUROSCI.1253-20.2020</w:t>
        </w:r>
      </w:hyperlink>
    </w:p>
    <w:p w:rsidR="005C32AD" w:rsidRPr="00194E49" w:rsidRDefault="005C32AD" w:rsidP="006D5546">
      <w:pPr>
        <w:pStyle w:val="NormalWeb"/>
        <w:spacing w:before="0" w:beforeAutospacing="0" w:after="0" w:afterAutospacing="0"/>
        <w:rPr>
          <w:rFonts w:ascii="Cambria" w:hAnsi="Cambria"/>
        </w:rPr>
      </w:pPr>
    </w:p>
    <w:p w:rsidR="005C32AD" w:rsidRPr="00194E49" w:rsidRDefault="005C32AD" w:rsidP="006D5546">
      <w:pPr>
        <w:rPr>
          <w:rFonts w:ascii="Cambria" w:hAnsi="Cambria"/>
          <w:color w:val="000000" w:themeColor="text1"/>
        </w:rPr>
      </w:pPr>
      <w:r w:rsidRPr="00194E49">
        <w:rPr>
          <w:rFonts w:ascii="Cambria" w:hAnsi="Cambria"/>
          <w:b/>
          <w:bCs/>
          <w:color w:val="193F9E"/>
        </w:rPr>
        <w:t xml:space="preserve">November </w:t>
      </w:r>
      <w:r w:rsidR="004E7E64" w:rsidRPr="00194E49">
        <w:rPr>
          <w:rFonts w:ascii="Cambria" w:hAnsi="Cambria"/>
          <w:b/>
          <w:bCs/>
          <w:color w:val="193F9E"/>
        </w:rPr>
        <w:t>7</w:t>
      </w:r>
      <w:r w:rsidR="004E7E64" w:rsidRPr="00194E49">
        <w:rPr>
          <w:rFonts w:ascii="Cambria" w:hAnsi="Cambria"/>
          <w:b/>
          <w:bCs/>
          <w:color w:val="193F9E"/>
          <w:vertAlign w:val="superscript"/>
        </w:rPr>
        <w:t>th</w:t>
      </w:r>
      <w:r w:rsidRPr="00194E49">
        <w:rPr>
          <w:rFonts w:ascii="Cambria" w:hAnsi="Cambria"/>
          <w:b/>
          <w:bCs/>
          <w:color w:val="193F9E"/>
        </w:rPr>
        <w:t xml:space="preserve">, </w:t>
      </w:r>
      <w:r w:rsidR="0042716C" w:rsidRPr="00194E49">
        <w:rPr>
          <w:rFonts w:ascii="Cambria" w:hAnsi="Cambria"/>
          <w:b/>
          <w:bCs/>
          <w:color w:val="193F9E"/>
        </w:rPr>
        <w:t>2024</w:t>
      </w:r>
      <w:r w:rsidRPr="00194E49">
        <w:rPr>
          <w:rFonts w:ascii="Cambria" w:hAnsi="Cambria"/>
          <w:b/>
          <w:bCs/>
          <w:color w:val="193F9E"/>
        </w:rPr>
        <w:t xml:space="preserve">: Seminar </w:t>
      </w:r>
      <w:r w:rsidR="00475415" w:rsidRPr="00194E49">
        <w:rPr>
          <w:rFonts w:ascii="Cambria" w:hAnsi="Cambria"/>
          <w:b/>
          <w:bCs/>
          <w:color w:val="193F9E"/>
        </w:rPr>
        <w:t>10</w:t>
      </w:r>
      <w:r w:rsidRPr="00194E49">
        <w:rPr>
          <w:rFonts w:ascii="Cambria" w:hAnsi="Cambria"/>
          <w:b/>
          <w:bCs/>
          <w:color w:val="193F9E"/>
        </w:rPr>
        <w:t>. Working memory</w:t>
      </w:r>
      <w:r w:rsidR="00576DB5" w:rsidRPr="00194E49">
        <w:rPr>
          <w:rFonts w:ascii="Cambria" w:hAnsi="Cambria"/>
          <w:b/>
          <w:bCs/>
          <w:color w:val="193F9E"/>
        </w:rPr>
        <w:t xml:space="preserve">: </w:t>
      </w:r>
      <w:r w:rsidR="00576DB5" w:rsidRPr="00194E49">
        <w:rPr>
          <w:rFonts w:ascii="Cambria" w:hAnsi="Cambria"/>
          <w:color w:val="000000" w:themeColor="text1"/>
        </w:rPr>
        <w:t>Alzheimer’s Disease and Parkinson’s Disease</w:t>
      </w:r>
    </w:p>
    <w:p w:rsidR="00665B82" w:rsidRPr="00194E49" w:rsidRDefault="00665B82" w:rsidP="00665B82">
      <w:pPr>
        <w:rPr>
          <w:rStyle w:val="Hyperlink"/>
          <w:rFonts w:ascii="Cambria" w:hAnsi="Cambria"/>
          <w:color w:val="auto"/>
          <w:u w:val="none"/>
        </w:rPr>
      </w:pPr>
    </w:p>
    <w:p w:rsidR="00F34E3F" w:rsidRPr="00194E49" w:rsidRDefault="00F34E3F" w:rsidP="00F34E3F">
      <w:pPr>
        <w:pStyle w:val="ListParagraph"/>
        <w:numPr>
          <w:ilvl w:val="0"/>
          <w:numId w:val="41"/>
        </w:numPr>
        <w:rPr>
          <w:rFonts w:ascii="Cambria" w:hAnsi="Cambria"/>
        </w:rPr>
      </w:pPr>
      <w:r w:rsidRPr="00194E49">
        <w:rPr>
          <w:rFonts w:ascii="Cambria" w:hAnsi="Cambria"/>
        </w:rPr>
        <w:t xml:space="preserve">Goodman, M. S., Kumar, S., Zomorrodi, R., Ghazala, Z., Cheam, A. S. M., Barr, M. S., Daskalakis, Z. J., Blumberger, D. M., Fischer, C., Flint, A., Mah, L., Herrmann, N., Bowie, C. R., Mulsant, B. H., &amp; Rajji, T. K. (2018). Theta-Gamma Coupling and Working Memory in Alzheimer's Dementia and Mild Cognitive Impairment. </w:t>
      </w:r>
      <w:r w:rsidRPr="00194E49">
        <w:rPr>
          <w:rFonts w:ascii="Cambria" w:hAnsi="Cambria"/>
          <w:i/>
          <w:iCs/>
        </w:rPr>
        <w:t>Frontiers in aging neuroscience</w:t>
      </w:r>
      <w:r w:rsidRPr="00194E49">
        <w:rPr>
          <w:rFonts w:ascii="Cambria" w:hAnsi="Cambria"/>
        </w:rPr>
        <w:t xml:space="preserve">, </w:t>
      </w:r>
      <w:r w:rsidRPr="00194E49">
        <w:rPr>
          <w:rFonts w:ascii="Cambria" w:hAnsi="Cambria"/>
          <w:i/>
          <w:iCs/>
        </w:rPr>
        <w:t>10</w:t>
      </w:r>
      <w:r w:rsidRPr="00194E49">
        <w:rPr>
          <w:rFonts w:ascii="Cambria" w:hAnsi="Cambria"/>
        </w:rPr>
        <w:t>, 101.</w:t>
      </w:r>
      <w:r w:rsidRPr="00194E49">
        <w:rPr>
          <w:rFonts w:ascii="Cambria" w:hAnsi="Cambria"/>
          <w:color w:val="193F9E"/>
        </w:rPr>
        <w:t xml:space="preserve"> </w:t>
      </w:r>
      <w:hyperlink r:id="rId23" w:history="1">
        <w:r w:rsidRPr="00194E49">
          <w:rPr>
            <w:rStyle w:val="Hyperlink"/>
            <w:rFonts w:ascii="Cambria" w:hAnsi="Cambria"/>
            <w:color w:val="193F9E"/>
          </w:rPr>
          <w:t>https://doi.org/10.3389/fnagi.2018.00101</w:t>
        </w:r>
      </w:hyperlink>
    </w:p>
    <w:p w:rsidR="00F34E3F" w:rsidRPr="00194E49" w:rsidRDefault="00F34E3F" w:rsidP="00F34E3F">
      <w:pPr>
        <w:pStyle w:val="ListParagraph"/>
        <w:rPr>
          <w:rFonts w:ascii="Cambria" w:hAnsi="Cambria"/>
        </w:rPr>
      </w:pPr>
    </w:p>
    <w:p w:rsidR="006377FD" w:rsidRPr="00194E49" w:rsidRDefault="006377FD" w:rsidP="006377FD">
      <w:pPr>
        <w:pStyle w:val="ListParagraph"/>
        <w:numPr>
          <w:ilvl w:val="0"/>
          <w:numId w:val="41"/>
        </w:numPr>
        <w:rPr>
          <w:rFonts w:ascii="Cambria" w:hAnsi="Cambria"/>
          <w:color w:val="212121"/>
          <w:shd w:val="clear" w:color="auto" w:fill="FFFFFF"/>
        </w:rPr>
      </w:pPr>
      <w:r w:rsidRPr="00194E49">
        <w:rPr>
          <w:rFonts w:ascii="Cambria" w:hAnsi="Cambria"/>
          <w:color w:val="212121"/>
          <w:shd w:val="clear" w:color="auto" w:fill="FFFFFF"/>
        </w:rPr>
        <w:t>Liu, W., Wang, C., He, T., Su, M., Lu, Y., Zhang, G., Münte, T. F., Jin, L., &amp; Ye, Z. (2021). Substantia nigra integrity correlates with sequential working memory in Parkinson's disease. </w:t>
      </w:r>
      <w:r w:rsidRPr="00194E49">
        <w:rPr>
          <w:rFonts w:ascii="Cambria" w:hAnsi="Cambria"/>
          <w:i/>
          <w:iCs/>
          <w:color w:val="212121"/>
          <w:shd w:val="clear" w:color="auto" w:fill="FFFFFF"/>
        </w:rPr>
        <w:t>The Journal of neuroscience : the official journal of the Society for Neuroscience</w:t>
      </w:r>
      <w:r w:rsidRPr="00194E49">
        <w:rPr>
          <w:rFonts w:ascii="Cambria" w:hAnsi="Cambria"/>
          <w:color w:val="212121"/>
          <w:shd w:val="clear" w:color="auto" w:fill="FFFFFF"/>
        </w:rPr>
        <w:t>, </w:t>
      </w:r>
      <w:r w:rsidRPr="00194E49">
        <w:rPr>
          <w:rFonts w:ascii="Cambria" w:hAnsi="Cambria"/>
          <w:i/>
          <w:iCs/>
          <w:color w:val="212121"/>
          <w:shd w:val="clear" w:color="auto" w:fill="FFFFFF"/>
        </w:rPr>
        <w:t>41</w:t>
      </w:r>
      <w:r w:rsidRPr="00194E49">
        <w:rPr>
          <w:rFonts w:ascii="Cambria" w:hAnsi="Cambria"/>
          <w:color w:val="212121"/>
          <w:shd w:val="clear" w:color="auto" w:fill="FFFFFF"/>
        </w:rPr>
        <w:t xml:space="preserve">(29), 6304–6313. Advance online publication. </w:t>
      </w:r>
      <w:hyperlink r:id="rId24" w:history="1">
        <w:r w:rsidRPr="00194E49">
          <w:rPr>
            <w:rStyle w:val="Hyperlink"/>
            <w:rFonts w:ascii="Cambria" w:hAnsi="Cambria"/>
            <w:color w:val="193F9E"/>
            <w:shd w:val="clear" w:color="auto" w:fill="FFFFFF"/>
          </w:rPr>
          <w:t>https://doi.org/10.1523/JNEUROSCI.0242-21.2021</w:t>
        </w:r>
      </w:hyperlink>
    </w:p>
    <w:p w:rsidR="005C32AD" w:rsidRPr="00194E49" w:rsidRDefault="005C32AD" w:rsidP="007303F5">
      <w:pPr>
        <w:rPr>
          <w:rFonts w:ascii="Cambria" w:hAnsi="Cambria"/>
        </w:rPr>
      </w:pPr>
    </w:p>
    <w:p w:rsidR="005C32AD" w:rsidRPr="00194E49" w:rsidRDefault="005C32AD" w:rsidP="006D5546">
      <w:pPr>
        <w:rPr>
          <w:rFonts w:ascii="Cambria" w:hAnsi="Cambria"/>
          <w:color w:val="000000" w:themeColor="text1"/>
        </w:rPr>
      </w:pPr>
      <w:r w:rsidRPr="00194E49">
        <w:rPr>
          <w:rFonts w:ascii="Cambria" w:hAnsi="Cambria"/>
          <w:b/>
          <w:bCs/>
          <w:color w:val="193F9E"/>
        </w:rPr>
        <w:t>November</w:t>
      </w:r>
      <w:r w:rsidR="004E7E64" w:rsidRPr="00194E49">
        <w:rPr>
          <w:rFonts w:ascii="Cambria" w:hAnsi="Cambria"/>
          <w:b/>
          <w:bCs/>
          <w:color w:val="193F9E"/>
        </w:rPr>
        <w:t xml:space="preserve"> 14</w:t>
      </w:r>
      <w:r w:rsidR="004E7E64" w:rsidRPr="00194E49">
        <w:rPr>
          <w:rFonts w:ascii="Cambria" w:hAnsi="Cambria"/>
          <w:b/>
          <w:bCs/>
          <w:color w:val="193F9E"/>
          <w:vertAlign w:val="superscript"/>
        </w:rPr>
        <w:t>th</w:t>
      </w:r>
      <w:r w:rsidRPr="00194E49">
        <w:rPr>
          <w:rFonts w:ascii="Cambria" w:hAnsi="Cambria"/>
          <w:b/>
          <w:bCs/>
          <w:color w:val="193F9E"/>
        </w:rPr>
        <w:t xml:space="preserve">, </w:t>
      </w:r>
      <w:r w:rsidR="0042716C" w:rsidRPr="00194E49">
        <w:rPr>
          <w:rFonts w:ascii="Cambria" w:hAnsi="Cambria"/>
          <w:b/>
          <w:bCs/>
          <w:color w:val="193F9E"/>
        </w:rPr>
        <w:t>2024</w:t>
      </w:r>
      <w:r w:rsidRPr="00194E49">
        <w:rPr>
          <w:rFonts w:ascii="Cambria" w:hAnsi="Cambria"/>
          <w:b/>
          <w:bCs/>
          <w:color w:val="193F9E"/>
        </w:rPr>
        <w:t>: Seminar 1</w:t>
      </w:r>
      <w:r w:rsidR="00475415" w:rsidRPr="00194E49">
        <w:rPr>
          <w:rFonts w:ascii="Cambria" w:hAnsi="Cambria"/>
          <w:b/>
          <w:bCs/>
          <w:color w:val="193F9E"/>
        </w:rPr>
        <w:t>1</w:t>
      </w:r>
      <w:r w:rsidRPr="00194E49">
        <w:rPr>
          <w:rFonts w:ascii="Cambria" w:hAnsi="Cambria"/>
          <w:b/>
          <w:bCs/>
          <w:color w:val="193F9E"/>
        </w:rPr>
        <w:t xml:space="preserve">. Working </w:t>
      </w:r>
      <w:r w:rsidR="001F6AA7" w:rsidRPr="00194E49">
        <w:rPr>
          <w:rFonts w:ascii="Cambria" w:hAnsi="Cambria"/>
          <w:b/>
          <w:bCs/>
          <w:color w:val="193F9E"/>
        </w:rPr>
        <w:t xml:space="preserve">memory: </w:t>
      </w:r>
      <w:r w:rsidR="001F6AA7" w:rsidRPr="00194E49">
        <w:rPr>
          <w:rFonts w:ascii="Cambria" w:hAnsi="Cambria"/>
          <w:color w:val="000000" w:themeColor="text1"/>
        </w:rPr>
        <w:t>Attention-Deficit/Hyperactivity Disorder (ADHD) and Autism</w:t>
      </w:r>
    </w:p>
    <w:p w:rsidR="00AB195C" w:rsidRPr="00194E49" w:rsidRDefault="00AB195C" w:rsidP="00AB195C">
      <w:pPr>
        <w:pStyle w:val="ListParagraph"/>
        <w:rPr>
          <w:rFonts w:ascii="Cambria" w:hAnsi="Cambria"/>
        </w:rPr>
      </w:pPr>
    </w:p>
    <w:p w:rsidR="00AB195C" w:rsidRPr="00194E49" w:rsidRDefault="00AB195C" w:rsidP="00AB195C">
      <w:pPr>
        <w:pStyle w:val="ListParagraph"/>
        <w:numPr>
          <w:ilvl w:val="0"/>
          <w:numId w:val="22"/>
        </w:numPr>
        <w:rPr>
          <w:rStyle w:val="Hyperlink"/>
          <w:rFonts w:ascii="Cambria" w:hAnsi="Cambria"/>
          <w:color w:val="auto"/>
          <w:u w:val="none"/>
        </w:rPr>
      </w:pPr>
      <w:r w:rsidRPr="00194E49">
        <w:rPr>
          <w:rFonts w:ascii="Cambria" w:hAnsi="Cambria"/>
          <w:color w:val="212121"/>
          <w:shd w:val="clear" w:color="auto" w:fill="FFFFFF"/>
        </w:rPr>
        <w:t>Fassbender, C., Schweitzer, J. B., Cortes, C. R., Tagamets, M. A., Windsor, T. A., Reeves, G. M., &amp; Gullapalli, R. (2011). Working memory in attention deficit/hyperactivity disorder is characterized by a lack of specialization of brain function. </w:t>
      </w:r>
      <w:r w:rsidRPr="00194E49">
        <w:rPr>
          <w:rFonts w:ascii="Cambria" w:hAnsi="Cambria"/>
          <w:i/>
          <w:iCs/>
          <w:color w:val="212121"/>
          <w:shd w:val="clear" w:color="auto" w:fill="FFFFFF"/>
        </w:rPr>
        <w:t>PloS one</w:t>
      </w:r>
      <w:r w:rsidRPr="00194E49">
        <w:rPr>
          <w:rFonts w:ascii="Cambria" w:hAnsi="Cambria"/>
          <w:color w:val="212121"/>
          <w:shd w:val="clear" w:color="auto" w:fill="FFFFFF"/>
        </w:rPr>
        <w:t>, </w:t>
      </w:r>
      <w:r w:rsidRPr="00194E49">
        <w:rPr>
          <w:rFonts w:ascii="Cambria" w:hAnsi="Cambria"/>
          <w:i/>
          <w:iCs/>
          <w:color w:val="212121"/>
          <w:shd w:val="clear" w:color="auto" w:fill="FFFFFF"/>
        </w:rPr>
        <w:t>6</w:t>
      </w:r>
      <w:r w:rsidRPr="00194E49">
        <w:rPr>
          <w:rFonts w:ascii="Cambria" w:hAnsi="Cambria"/>
          <w:color w:val="212121"/>
          <w:shd w:val="clear" w:color="auto" w:fill="FFFFFF"/>
        </w:rPr>
        <w:t xml:space="preserve">(11), e27240. </w:t>
      </w:r>
      <w:hyperlink r:id="rId25" w:history="1">
        <w:r w:rsidRPr="00194E49">
          <w:rPr>
            <w:rStyle w:val="Hyperlink"/>
            <w:rFonts w:ascii="Cambria" w:hAnsi="Cambria"/>
            <w:color w:val="193F9E"/>
            <w:shd w:val="clear" w:color="auto" w:fill="FFFFFF"/>
          </w:rPr>
          <w:t>https://doi.org/10.1371/journal.pone.0027240</w:t>
        </w:r>
      </w:hyperlink>
    </w:p>
    <w:p w:rsidR="00246043" w:rsidRPr="00194E49" w:rsidRDefault="00246043" w:rsidP="00246043">
      <w:pPr>
        <w:pStyle w:val="ListParagraph"/>
        <w:rPr>
          <w:rStyle w:val="Hyperlink"/>
          <w:rFonts w:ascii="Cambria" w:hAnsi="Cambria"/>
          <w:color w:val="auto"/>
          <w:u w:val="none"/>
        </w:rPr>
      </w:pPr>
    </w:p>
    <w:p w:rsidR="00246043" w:rsidRPr="00194E49" w:rsidRDefault="00246043" w:rsidP="00246043">
      <w:pPr>
        <w:pStyle w:val="ListParagraph"/>
        <w:numPr>
          <w:ilvl w:val="0"/>
          <w:numId w:val="22"/>
        </w:numPr>
        <w:rPr>
          <w:rFonts w:ascii="Cambria" w:hAnsi="Cambria"/>
        </w:rPr>
      </w:pPr>
      <w:r w:rsidRPr="00194E49">
        <w:rPr>
          <w:rFonts w:ascii="Cambria" w:hAnsi="Cambria"/>
        </w:rPr>
        <w:t xml:space="preserve">Sato, J., Safar, K., Vogan, V. M., &amp; Taylor, M. J. (2023). Functional connectivity changes during working memory in autism spectrum disorder: A two-year longitudinal MEG study. </w:t>
      </w:r>
      <w:r w:rsidRPr="00194E49">
        <w:rPr>
          <w:rFonts w:ascii="Cambria" w:hAnsi="Cambria"/>
          <w:i/>
          <w:iCs/>
        </w:rPr>
        <w:t>NeuroImage. Clinical</w:t>
      </w:r>
      <w:r w:rsidRPr="00194E49">
        <w:rPr>
          <w:rFonts w:ascii="Cambria" w:hAnsi="Cambria"/>
        </w:rPr>
        <w:t xml:space="preserve">, </w:t>
      </w:r>
      <w:r w:rsidRPr="00194E49">
        <w:rPr>
          <w:rFonts w:ascii="Cambria" w:hAnsi="Cambria"/>
          <w:i/>
          <w:iCs/>
        </w:rPr>
        <w:t>37</w:t>
      </w:r>
      <w:r w:rsidRPr="00194E49">
        <w:rPr>
          <w:rFonts w:ascii="Cambria" w:hAnsi="Cambria"/>
        </w:rPr>
        <w:t xml:space="preserve">, 103364. </w:t>
      </w:r>
      <w:hyperlink r:id="rId26" w:history="1">
        <w:r w:rsidRPr="00194E49">
          <w:rPr>
            <w:rStyle w:val="Hyperlink"/>
            <w:rFonts w:ascii="Cambria" w:hAnsi="Cambria"/>
            <w:color w:val="193F9E"/>
          </w:rPr>
          <w:t>https://doi.org/10.1016/j.nicl.2023.103364</w:t>
        </w:r>
      </w:hyperlink>
    </w:p>
    <w:p w:rsidR="005C32AD" w:rsidRPr="00194E49" w:rsidRDefault="005C32AD" w:rsidP="006D5546">
      <w:pPr>
        <w:rPr>
          <w:rFonts w:ascii="Cambria" w:hAnsi="Cambria"/>
          <w:b/>
          <w:bCs/>
          <w:highlight w:val="yellow"/>
        </w:rPr>
      </w:pPr>
    </w:p>
    <w:p w:rsidR="005C32AD" w:rsidRPr="00194E49" w:rsidRDefault="005C32AD" w:rsidP="006D5546">
      <w:pPr>
        <w:rPr>
          <w:rFonts w:ascii="Cambria" w:hAnsi="Cambria"/>
          <w:color w:val="000000" w:themeColor="text1"/>
        </w:rPr>
      </w:pPr>
      <w:r w:rsidRPr="00194E49">
        <w:rPr>
          <w:rFonts w:ascii="Cambria" w:hAnsi="Cambria"/>
          <w:b/>
          <w:bCs/>
          <w:color w:val="193F9E"/>
        </w:rPr>
        <w:t xml:space="preserve">November </w:t>
      </w:r>
      <w:r w:rsidR="004E7E64" w:rsidRPr="00194E49">
        <w:rPr>
          <w:rFonts w:ascii="Cambria" w:hAnsi="Cambria"/>
          <w:b/>
          <w:bCs/>
          <w:color w:val="193F9E"/>
        </w:rPr>
        <w:t>21</w:t>
      </w:r>
      <w:r w:rsidR="004E7E64" w:rsidRPr="00194E49">
        <w:rPr>
          <w:rFonts w:ascii="Cambria" w:hAnsi="Cambria"/>
          <w:b/>
          <w:bCs/>
          <w:color w:val="193F9E"/>
          <w:vertAlign w:val="superscript"/>
        </w:rPr>
        <w:t>st</w:t>
      </w:r>
      <w:r w:rsidRPr="00194E49">
        <w:rPr>
          <w:rFonts w:ascii="Cambria" w:hAnsi="Cambria"/>
          <w:b/>
          <w:bCs/>
          <w:color w:val="193F9E"/>
        </w:rPr>
        <w:t xml:space="preserve">, </w:t>
      </w:r>
      <w:r w:rsidR="0042716C" w:rsidRPr="00194E49">
        <w:rPr>
          <w:rFonts w:ascii="Cambria" w:hAnsi="Cambria"/>
          <w:b/>
          <w:bCs/>
          <w:color w:val="193F9E"/>
        </w:rPr>
        <w:t>2024</w:t>
      </w:r>
      <w:r w:rsidRPr="00194E49">
        <w:rPr>
          <w:rFonts w:ascii="Cambria" w:hAnsi="Cambria"/>
          <w:b/>
          <w:bCs/>
          <w:color w:val="193F9E"/>
        </w:rPr>
        <w:t>: Seminar 1</w:t>
      </w:r>
      <w:r w:rsidR="00475415" w:rsidRPr="00194E49">
        <w:rPr>
          <w:rFonts w:ascii="Cambria" w:hAnsi="Cambria"/>
          <w:b/>
          <w:bCs/>
          <w:color w:val="193F9E"/>
        </w:rPr>
        <w:t>2</w:t>
      </w:r>
      <w:r w:rsidRPr="00194E49">
        <w:rPr>
          <w:rFonts w:ascii="Cambria" w:hAnsi="Cambria"/>
          <w:b/>
          <w:bCs/>
          <w:color w:val="193F9E"/>
        </w:rPr>
        <w:t>. Working memory</w:t>
      </w:r>
      <w:r w:rsidR="00980671" w:rsidRPr="00194E49">
        <w:rPr>
          <w:rFonts w:ascii="Cambria" w:hAnsi="Cambria"/>
          <w:b/>
          <w:bCs/>
          <w:color w:val="193F9E"/>
        </w:rPr>
        <w:t xml:space="preserve">: </w:t>
      </w:r>
      <w:r w:rsidR="002B5A0E" w:rsidRPr="00194E49">
        <w:rPr>
          <w:rFonts w:ascii="Cambria" w:hAnsi="Cambria"/>
          <w:color w:val="000000" w:themeColor="text1"/>
        </w:rPr>
        <w:t>Depression</w:t>
      </w:r>
      <w:r w:rsidR="00980671" w:rsidRPr="00194E49">
        <w:rPr>
          <w:rFonts w:ascii="Cambria" w:hAnsi="Cambria"/>
          <w:color w:val="000000" w:themeColor="text1"/>
        </w:rPr>
        <w:t xml:space="preserve"> and Bipolar Disorder</w:t>
      </w:r>
    </w:p>
    <w:p w:rsidR="00887AA1" w:rsidRPr="00194E49" w:rsidRDefault="00887AA1" w:rsidP="006D5546">
      <w:pPr>
        <w:rPr>
          <w:rFonts w:ascii="Cambria" w:hAnsi="Cambria"/>
          <w:color w:val="000000" w:themeColor="text1"/>
        </w:rPr>
      </w:pPr>
    </w:p>
    <w:p w:rsidR="003D03EC" w:rsidRPr="00194E49" w:rsidRDefault="00C44293" w:rsidP="003D03EC">
      <w:pPr>
        <w:pStyle w:val="ListParagraph"/>
        <w:numPr>
          <w:ilvl w:val="0"/>
          <w:numId w:val="42"/>
        </w:numPr>
        <w:rPr>
          <w:rFonts w:ascii="Cambria" w:hAnsi="Cambria"/>
        </w:rPr>
      </w:pPr>
      <w:r w:rsidRPr="00194E49">
        <w:rPr>
          <w:rFonts w:ascii="Cambria" w:hAnsi="Cambria"/>
        </w:rPr>
        <w:t xml:space="preserve">Nikolin, S., Tan, Y. Y., Schwaab, A., Moffa, A., Loo, C. K., &amp; Martin, D. (2021). An investigation of working memory deficits in depression using the n-back task: A systematic review and meta-analysis. </w:t>
      </w:r>
      <w:r w:rsidRPr="00194E49">
        <w:rPr>
          <w:rFonts w:ascii="Cambria" w:hAnsi="Cambria"/>
          <w:i/>
          <w:iCs/>
        </w:rPr>
        <w:t>Journal of affective disorders</w:t>
      </w:r>
      <w:r w:rsidRPr="00194E49">
        <w:rPr>
          <w:rFonts w:ascii="Cambria" w:hAnsi="Cambria"/>
        </w:rPr>
        <w:t xml:space="preserve">, </w:t>
      </w:r>
      <w:r w:rsidRPr="00194E49">
        <w:rPr>
          <w:rFonts w:ascii="Cambria" w:hAnsi="Cambria"/>
          <w:i/>
          <w:iCs/>
        </w:rPr>
        <w:t>284</w:t>
      </w:r>
      <w:r w:rsidRPr="00194E49">
        <w:rPr>
          <w:rFonts w:ascii="Cambria" w:hAnsi="Cambria"/>
        </w:rPr>
        <w:t xml:space="preserve">, 1–8. </w:t>
      </w:r>
      <w:hyperlink r:id="rId27" w:history="1">
        <w:r w:rsidRPr="00194E49">
          <w:rPr>
            <w:rStyle w:val="Hyperlink"/>
            <w:rFonts w:ascii="Cambria" w:hAnsi="Cambria"/>
            <w:color w:val="193F9E"/>
          </w:rPr>
          <w:t>https://doi.org/10.1016/j.jad.2021.01.084</w:t>
        </w:r>
      </w:hyperlink>
    </w:p>
    <w:p w:rsidR="003D03EC" w:rsidRPr="00194E49" w:rsidRDefault="003D03EC" w:rsidP="00C947DD">
      <w:pPr>
        <w:pStyle w:val="ListParagraph"/>
        <w:rPr>
          <w:rFonts w:ascii="Cambria" w:hAnsi="Cambria"/>
        </w:rPr>
      </w:pPr>
    </w:p>
    <w:p w:rsidR="003D03EC" w:rsidRPr="00194E49" w:rsidRDefault="003D03EC" w:rsidP="003D03EC">
      <w:pPr>
        <w:pStyle w:val="ListParagraph"/>
        <w:numPr>
          <w:ilvl w:val="0"/>
          <w:numId w:val="42"/>
        </w:numPr>
        <w:rPr>
          <w:rFonts w:ascii="Cambria" w:hAnsi="Cambria"/>
        </w:rPr>
      </w:pPr>
      <w:r w:rsidRPr="00194E49">
        <w:rPr>
          <w:rFonts w:ascii="Cambria" w:hAnsi="Cambria"/>
        </w:rPr>
        <w:t xml:space="preserve">Gruber, O., Tost, H., Henseler, I., Schmael, C., Scherk, H., Ende, G., Ruf, M., Falkai, P., &amp; Rietschel, M. (2010). Pathological amygdala activation during working memory performance: Evidence for a pathophysiological trait marker in bipolar affective disorder. </w:t>
      </w:r>
      <w:r w:rsidRPr="00194E49">
        <w:rPr>
          <w:rFonts w:ascii="Cambria" w:hAnsi="Cambria"/>
          <w:i/>
          <w:iCs/>
        </w:rPr>
        <w:t>Human brain mapping</w:t>
      </w:r>
      <w:r w:rsidRPr="00194E49">
        <w:rPr>
          <w:rFonts w:ascii="Cambria" w:hAnsi="Cambria"/>
        </w:rPr>
        <w:t xml:space="preserve">, </w:t>
      </w:r>
      <w:r w:rsidRPr="00194E49">
        <w:rPr>
          <w:rFonts w:ascii="Cambria" w:hAnsi="Cambria"/>
          <w:i/>
          <w:iCs/>
        </w:rPr>
        <w:t>31</w:t>
      </w:r>
      <w:r w:rsidRPr="00194E49">
        <w:rPr>
          <w:rFonts w:ascii="Cambria" w:hAnsi="Cambria"/>
        </w:rPr>
        <w:t xml:space="preserve">(1), 115–125. </w:t>
      </w:r>
      <w:hyperlink r:id="rId28" w:history="1">
        <w:r w:rsidRPr="00194E49">
          <w:rPr>
            <w:rStyle w:val="Hyperlink"/>
            <w:rFonts w:ascii="Cambria" w:hAnsi="Cambria"/>
            <w:color w:val="193F9E"/>
          </w:rPr>
          <w:t>https://doi.org/10.1002/hbm.20849</w:t>
        </w:r>
      </w:hyperlink>
    </w:p>
    <w:p w:rsidR="005C32AD" w:rsidRPr="00194E49" w:rsidRDefault="005C32AD" w:rsidP="006D5546">
      <w:pPr>
        <w:rPr>
          <w:rFonts w:ascii="Cambria" w:hAnsi="Cambria"/>
          <w:color w:val="212121"/>
          <w:highlight w:val="yellow"/>
          <w:shd w:val="clear" w:color="auto" w:fill="FFFFFF"/>
        </w:rPr>
      </w:pPr>
    </w:p>
    <w:p w:rsidR="005C32AD" w:rsidRPr="00194E49" w:rsidRDefault="004E7E64" w:rsidP="006D5546">
      <w:pPr>
        <w:rPr>
          <w:rFonts w:ascii="Cambria" w:hAnsi="Cambria"/>
          <w:b/>
          <w:bCs/>
          <w:color w:val="193F9E"/>
        </w:rPr>
      </w:pPr>
      <w:r w:rsidRPr="00194E49">
        <w:rPr>
          <w:rFonts w:ascii="Cambria" w:hAnsi="Cambria"/>
          <w:b/>
          <w:bCs/>
          <w:color w:val="193F9E"/>
        </w:rPr>
        <w:t>November 28</w:t>
      </w:r>
      <w:r w:rsidRPr="00194E49">
        <w:rPr>
          <w:rFonts w:ascii="Cambria" w:hAnsi="Cambria"/>
          <w:b/>
          <w:bCs/>
          <w:color w:val="193F9E"/>
          <w:vertAlign w:val="superscript"/>
        </w:rPr>
        <w:t>th</w:t>
      </w:r>
      <w:r w:rsidR="005C32AD" w:rsidRPr="00194E49">
        <w:rPr>
          <w:rFonts w:ascii="Cambria" w:hAnsi="Cambria"/>
          <w:b/>
          <w:bCs/>
          <w:color w:val="193F9E"/>
        </w:rPr>
        <w:t xml:space="preserve">, </w:t>
      </w:r>
      <w:r w:rsidR="0042716C" w:rsidRPr="00194E49">
        <w:rPr>
          <w:rFonts w:ascii="Cambria" w:hAnsi="Cambria"/>
          <w:b/>
          <w:bCs/>
          <w:color w:val="193F9E"/>
        </w:rPr>
        <w:t>2024</w:t>
      </w:r>
      <w:r w:rsidR="005C32AD" w:rsidRPr="00194E49">
        <w:rPr>
          <w:rFonts w:ascii="Cambria" w:hAnsi="Cambria"/>
          <w:b/>
          <w:bCs/>
          <w:color w:val="193F9E"/>
        </w:rPr>
        <w:t xml:space="preserve">: </w:t>
      </w:r>
      <w:r w:rsidRPr="00194E49">
        <w:rPr>
          <w:rFonts w:ascii="Cambria" w:hAnsi="Cambria"/>
          <w:b/>
          <w:bCs/>
          <w:color w:val="193F9E"/>
        </w:rPr>
        <w:t>THANKSGIVING</w:t>
      </w:r>
    </w:p>
    <w:p w:rsidR="005C32AD" w:rsidRPr="00194E49" w:rsidRDefault="005C32AD" w:rsidP="006D5546">
      <w:pPr>
        <w:rPr>
          <w:rFonts w:ascii="Cambria" w:hAnsi="Cambria"/>
          <w:b/>
          <w:bCs/>
        </w:rPr>
      </w:pPr>
    </w:p>
    <w:p w:rsidR="005C32AD" w:rsidRPr="00194E49" w:rsidRDefault="005C32AD" w:rsidP="006D5546">
      <w:pPr>
        <w:rPr>
          <w:rFonts w:ascii="Cambria" w:hAnsi="Cambria"/>
          <w:b/>
          <w:bCs/>
          <w:color w:val="193F9E"/>
        </w:rPr>
      </w:pPr>
      <w:r w:rsidRPr="00194E49">
        <w:rPr>
          <w:rFonts w:ascii="Cambria" w:hAnsi="Cambria"/>
          <w:b/>
          <w:bCs/>
          <w:color w:val="193F9E"/>
        </w:rPr>
        <w:t xml:space="preserve">December </w:t>
      </w:r>
      <w:r w:rsidR="004E7E64" w:rsidRPr="00194E49">
        <w:rPr>
          <w:rFonts w:ascii="Cambria" w:hAnsi="Cambria"/>
          <w:b/>
          <w:bCs/>
          <w:color w:val="193F9E"/>
        </w:rPr>
        <w:t>5</w:t>
      </w:r>
      <w:r w:rsidRPr="00194E49">
        <w:rPr>
          <w:rFonts w:ascii="Cambria" w:hAnsi="Cambria"/>
          <w:b/>
          <w:bCs/>
          <w:color w:val="193F9E"/>
          <w:vertAlign w:val="superscript"/>
        </w:rPr>
        <w:t>th</w:t>
      </w:r>
      <w:r w:rsidRPr="00194E49">
        <w:rPr>
          <w:rFonts w:ascii="Cambria" w:hAnsi="Cambria"/>
          <w:b/>
          <w:bCs/>
          <w:color w:val="193F9E"/>
        </w:rPr>
        <w:t xml:space="preserve">, </w:t>
      </w:r>
      <w:r w:rsidR="0042716C" w:rsidRPr="00194E49">
        <w:rPr>
          <w:rFonts w:ascii="Cambria" w:hAnsi="Cambria"/>
          <w:b/>
          <w:bCs/>
          <w:color w:val="193F9E"/>
        </w:rPr>
        <w:t>2024</w:t>
      </w:r>
      <w:r w:rsidRPr="00194E49">
        <w:rPr>
          <w:rFonts w:ascii="Cambria" w:hAnsi="Cambria"/>
          <w:b/>
          <w:bCs/>
          <w:color w:val="193F9E"/>
        </w:rPr>
        <w:t>: Seminar 1</w:t>
      </w:r>
      <w:r w:rsidR="008B2245" w:rsidRPr="00194E49">
        <w:rPr>
          <w:rFonts w:ascii="Cambria" w:hAnsi="Cambria"/>
          <w:b/>
          <w:bCs/>
          <w:color w:val="193F9E"/>
        </w:rPr>
        <w:t>3</w:t>
      </w:r>
      <w:r w:rsidRPr="00194E49">
        <w:rPr>
          <w:rFonts w:ascii="Cambria" w:hAnsi="Cambria"/>
          <w:b/>
          <w:bCs/>
          <w:color w:val="193F9E"/>
        </w:rPr>
        <w:t xml:space="preserve">. </w:t>
      </w:r>
      <w:r w:rsidR="008B2245" w:rsidRPr="00194E49">
        <w:rPr>
          <w:rFonts w:ascii="Cambria" w:hAnsi="Cambria"/>
          <w:b/>
          <w:bCs/>
          <w:color w:val="193F9E"/>
        </w:rPr>
        <w:t>Course Wrap Up and Poster Presentations</w:t>
      </w:r>
    </w:p>
    <w:p w:rsidR="005C32AD" w:rsidRPr="00194E49" w:rsidRDefault="005C32AD" w:rsidP="003A60F5">
      <w:pPr>
        <w:rPr>
          <w:rFonts w:ascii="Cambria" w:hAnsi="Cambria"/>
        </w:rPr>
      </w:pPr>
    </w:p>
    <w:p w:rsidR="005C32AD" w:rsidRPr="00194E49" w:rsidRDefault="005C32AD" w:rsidP="006D5546">
      <w:pPr>
        <w:pStyle w:val="ListParagraph"/>
        <w:numPr>
          <w:ilvl w:val="0"/>
          <w:numId w:val="23"/>
        </w:numPr>
        <w:rPr>
          <w:rFonts w:ascii="Cambria" w:hAnsi="Cambria"/>
        </w:rPr>
      </w:pPr>
      <w:r w:rsidRPr="00194E49">
        <w:rPr>
          <w:rFonts w:ascii="Cambria" w:hAnsi="Cambria"/>
          <w:color w:val="212121"/>
          <w:shd w:val="clear" w:color="auto" w:fill="FFFFFF"/>
        </w:rPr>
        <w:lastRenderedPageBreak/>
        <w:t>Nikolaidis, A., Voss, M. W., Lee, H., Vo, L. T., &amp; Kramer, A. F. (2014). Parietal plasticity after training with a complex video game is associated with individual differences in improvements in an untrained working memory task. </w:t>
      </w:r>
      <w:r w:rsidRPr="00194E49">
        <w:rPr>
          <w:rFonts w:ascii="Cambria" w:hAnsi="Cambria"/>
          <w:i/>
          <w:iCs/>
          <w:color w:val="212121"/>
          <w:shd w:val="clear" w:color="auto" w:fill="FFFFFF"/>
        </w:rPr>
        <w:t>Frontiers in human neuroscience</w:t>
      </w:r>
      <w:r w:rsidRPr="00194E49">
        <w:rPr>
          <w:rFonts w:ascii="Cambria" w:hAnsi="Cambria"/>
          <w:color w:val="212121"/>
          <w:shd w:val="clear" w:color="auto" w:fill="FFFFFF"/>
        </w:rPr>
        <w:t>, </w:t>
      </w:r>
      <w:r w:rsidRPr="00194E49">
        <w:rPr>
          <w:rFonts w:ascii="Cambria" w:hAnsi="Cambria"/>
          <w:i/>
          <w:iCs/>
          <w:color w:val="212121"/>
          <w:shd w:val="clear" w:color="auto" w:fill="FFFFFF"/>
        </w:rPr>
        <w:t>8</w:t>
      </w:r>
      <w:r w:rsidRPr="00194E49">
        <w:rPr>
          <w:rFonts w:ascii="Cambria" w:hAnsi="Cambria"/>
          <w:color w:val="212121"/>
          <w:shd w:val="clear" w:color="auto" w:fill="FFFFFF"/>
        </w:rPr>
        <w:t xml:space="preserve">, 169. </w:t>
      </w:r>
      <w:hyperlink r:id="rId29" w:history="1">
        <w:r w:rsidRPr="00194E49">
          <w:rPr>
            <w:rStyle w:val="Hyperlink"/>
            <w:rFonts w:ascii="Cambria" w:hAnsi="Cambria"/>
            <w:color w:val="193F9E"/>
            <w:shd w:val="clear" w:color="auto" w:fill="FFFFFF"/>
          </w:rPr>
          <w:t>https://doi.org/10.3389/fnhum.2014.00169</w:t>
        </w:r>
      </w:hyperlink>
    </w:p>
    <w:p w:rsidR="005C32AD" w:rsidRPr="00194E49" w:rsidRDefault="005C32AD" w:rsidP="006D5546">
      <w:pPr>
        <w:pStyle w:val="ListParagraph"/>
        <w:rPr>
          <w:rFonts w:ascii="Cambria" w:hAnsi="Cambria"/>
        </w:rPr>
      </w:pPr>
    </w:p>
    <w:p w:rsidR="005C32AD" w:rsidRPr="00194E49" w:rsidRDefault="005C32AD" w:rsidP="006D5546">
      <w:pPr>
        <w:pStyle w:val="ListParagraph"/>
        <w:numPr>
          <w:ilvl w:val="0"/>
          <w:numId w:val="23"/>
        </w:numPr>
        <w:rPr>
          <w:rFonts w:ascii="Cambria" w:hAnsi="Cambria"/>
        </w:rPr>
      </w:pPr>
      <w:r w:rsidRPr="00194E49">
        <w:rPr>
          <w:rFonts w:ascii="Cambria" w:hAnsi="Cambria"/>
          <w:color w:val="212121"/>
          <w:shd w:val="clear" w:color="auto" w:fill="FFFFFF"/>
        </w:rPr>
        <w:t>Vivas, A. B., Ypsilanti, A., Ladas, A. I., Kounti, F., Tsolaki, M., &amp; Estévez, A. F. (2018). Enhancement of Visuospatial Working Memory by the Differential Outcomes Procedure in Mild Cognitive Impairment and Alzheimer's Disease. </w:t>
      </w:r>
      <w:r w:rsidRPr="00194E49">
        <w:rPr>
          <w:rFonts w:ascii="Cambria" w:hAnsi="Cambria"/>
          <w:i/>
          <w:iCs/>
          <w:color w:val="212121"/>
          <w:shd w:val="clear" w:color="auto" w:fill="FFFFFF"/>
        </w:rPr>
        <w:t>Frontiers in aging neuroscience</w:t>
      </w:r>
      <w:r w:rsidRPr="00194E49">
        <w:rPr>
          <w:rFonts w:ascii="Cambria" w:hAnsi="Cambria"/>
          <w:color w:val="212121"/>
          <w:shd w:val="clear" w:color="auto" w:fill="FFFFFF"/>
        </w:rPr>
        <w:t>, </w:t>
      </w:r>
      <w:r w:rsidRPr="00194E49">
        <w:rPr>
          <w:rFonts w:ascii="Cambria" w:hAnsi="Cambria"/>
          <w:i/>
          <w:iCs/>
          <w:color w:val="212121"/>
          <w:shd w:val="clear" w:color="auto" w:fill="FFFFFF"/>
        </w:rPr>
        <w:t>10</w:t>
      </w:r>
      <w:r w:rsidRPr="00194E49">
        <w:rPr>
          <w:rFonts w:ascii="Cambria" w:hAnsi="Cambria"/>
          <w:color w:val="212121"/>
          <w:shd w:val="clear" w:color="auto" w:fill="FFFFFF"/>
        </w:rPr>
        <w:t>, 364.</w:t>
      </w:r>
      <w:r w:rsidRPr="00194E49">
        <w:rPr>
          <w:rFonts w:ascii="Cambria" w:hAnsi="Cambria"/>
          <w:color w:val="193F9E"/>
          <w:shd w:val="clear" w:color="auto" w:fill="FFFFFF"/>
        </w:rPr>
        <w:t xml:space="preserve"> </w:t>
      </w:r>
      <w:hyperlink r:id="rId30" w:history="1">
        <w:r w:rsidRPr="00194E49">
          <w:rPr>
            <w:rStyle w:val="Hyperlink"/>
            <w:rFonts w:ascii="Cambria" w:hAnsi="Cambria"/>
            <w:color w:val="193F9E"/>
            <w:shd w:val="clear" w:color="auto" w:fill="FFFFFF"/>
          </w:rPr>
          <w:t>https://doi.org/10.3389/fnagi.2018.00364</w:t>
        </w:r>
      </w:hyperlink>
    </w:p>
    <w:p w:rsidR="00446CE3" w:rsidRPr="00194E49" w:rsidRDefault="00446CE3" w:rsidP="006D5546">
      <w:pPr>
        <w:pStyle w:val="NormalWeb"/>
        <w:spacing w:before="0" w:beforeAutospacing="0" w:after="0" w:afterAutospacing="0"/>
        <w:rPr>
          <w:rFonts w:ascii="Cambria" w:hAnsi="Cambria"/>
        </w:rPr>
      </w:pPr>
    </w:p>
    <w:p w:rsidR="00446CE3" w:rsidRPr="00194E49" w:rsidRDefault="00446CE3" w:rsidP="006D5546">
      <w:pPr>
        <w:pStyle w:val="NormalWeb"/>
        <w:spacing w:before="0" w:beforeAutospacing="0" w:after="0" w:afterAutospacing="0"/>
        <w:rPr>
          <w:rFonts w:ascii="Cambria" w:hAnsi="Cambria"/>
          <w:b/>
          <w:bCs/>
          <w:color w:val="193F9E"/>
        </w:rPr>
      </w:pPr>
      <w:r w:rsidRPr="00194E49">
        <w:rPr>
          <w:rFonts w:ascii="Cambria" w:hAnsi="Cambria"/>
          <w:b/>
          <w:bCs/>
          <w:color w:val="193F9E"/>
        </w:rPr>
        <w:t>Grades</w:t>
      </w:r>
      <w:r w:rsidR="00824D14" w:rsidRPr="00194E49">
        <w:rPr>
          <w:rFonts w:ascii="Cambria" w:hAnsi="Cambria"/>
          <w:b/>
          <w:bCs/>
          <w:color w:val="193F9E"/>
        </w:rPr>
        <w:t>:</w:t>
      </w:r>
      <w:r w:rsidRPr="00194E49">
        <w:rPr>
          <w:rFonts w:ascii="Cambria" w:hAnsi="Cambria"/>
          <w:b/>
          <w:bCs/>
          <w:color w:val="193F9E"/>
        </w:rPr>
        <w:t xml:space="preserve"> </w:t>
      </w:r>
    </w:p>
    <w:p w:rsidR="00604976" w:rsidRPr="00194E49" w:rsidRDefault="00604976" w:rsidP="00604976">
      <w:pPr>
        <w:rPr>
          <w:rFonts w:ascii="Cambria" w:hAnsi="Cambria"/>
        </w:rPr>
      </w:pPr>
      <w:r w:rsidRPr="00194E49">
        <w:rPr>
          <w:rFonts w:ascii="Cambria" w:hAnsi="Cambria"/>
        </w:rPr>
        <w:t>Your overall course grade will be determined by your effort in the following areas:</w:t>
      </w:r>
    </w:p>
    <w:p w:rsidR="00604976" w:rsidRPr="00194E49" w:rsidRDefault="00604976" w:rsidP="00604976">
      <w:pPr>
        <w:rPr>
          <w:rFonts w:ascii="Cambria" w:hAnsi="Cambria"/>
        </w:rPr>
      </w:pPr>
    </w:p>
    <w:p w:rsidR="00604976" w:rsidRPr="00194E49" w:rsidRDefault="00604976" w:rsidP="00604976">
      <w:pPr>
        <w:pStyle w:val="ListParagraph"/>
        <w:numPr>
          <w:ilvl w:val="0"/>
          <w:numId w:val="4"/>
        </w:numPr>
        <w:rPr>
          <w:rFonts w:ascii="Cambria" w:hAnsi="Cambria"/>
          <w:b/>
          <w:bCs/>
          <w:color w:val="193F9E"/>
        </w:rPr>
      </w:pPr>
      <w:r w:rsidRPr="00194E49">
        <w:rPr>
          <w:rFonts w:ascii="Cambria" w:hAnsi="Cambria"/>
          <w:b/>
          <w:bCs/>
          <w:color w:val="193F9E"/>
        </w:rPr>
        <w:t>In-class participation and preparation</w:t>
      </w:r>
      <w:r w:rsidRPr="00194E49">
        <w:rPr>
          <w:rFonts w:ascii="Cambria" w:hAnsi="Cambria"/>
          <w:b/>
          <w:bCs/>
          <w:color w:val="193F9E"/>
        </w:rPr>
        <w:tab/>
      </w:r>
      <w:r w:rsidRPr="00194E49">
        <w:rPr>
          <w:rFonts w:ascii="Cambria" w:hAnsi="Cambria"/>
          <w:b/>
          <w:bCs/>
          <w:color w:val="193F9E"/>
        </w:rPr>
        <w:tab/>
        <w:t>20%</w:t>
      </w:r>
    </w:p>
    <w:p w:rsidR="00604976" w:rsidRPr="00194E49" w:rsidRDefault="00604976" w:rsidP="00604976">
      <w:pPr>
        <w:pStyle w:val="ListParagraph"/>
        <w:numPr>
          <w:ilvl w:val="1"/>
          <w:numId w:val="4"/>
        </w:numPr>
        <w:rPr>
          <w:rFonts w:ascii="Cambria" w:hAnsi="Cambria"/>
        </w:rPr>
      </w:pPr>
      <w:r w:rsidRPr="00194E49">
        <w:rPr>
          <w:rFonts w:ascii="Cambria" w:hAnsi="Cambria"/>
        </w:rPr>
        <w:t>Weekly reading questions (10%)</w:t>
      </w:r>
    </w:p>
    <w:p w:rsidR="00604976" w:rsidRPr="00194E49" w:rsidRDefault="00604976" w:rsidP="00604976">
      <w:pPr>
        <w:pStyle w:val="ListParagraph"/>
        <w:numPr>
          <w:ilvl w:val="1"/>
          <w:numId w:val="4"/>
        </w:numPr>
        <w:rPr>
          <w:rFonts w:ascii="Cambria" w:hAnsi="Cambria"/>
        </w:rPr>
      </w:pPr>
      <w:r w:rsidRPr="00194E49">
        <w:rPr>
          <w:rFonts w:ascii="Cambria" w:hAnsi="Cambria"/>
        </w:rPr>
        <w:t>In-class contributions (10%)</w:t>
      </w:r>
    </w:p>
    <w:p w:rsidR="00604976" w:rsidRPr="00194E49" w:rsidRDefault="00604976" w:rsidP="00604976">
      <w:pPr>
        <w:pStyle w:val="ListParagraph"/>
        <w:numPr>
          <w:ilvl w:val="0"/>
          <w:numId w:val="4"/>
        </w:numPr>
        <w:rPr>
          <w:rFonts w:ascii="Cambria" w:hAnsi="Cambria"/>
          <w:b/>
          <w:bCs/>
          <w:color w:val="193F9E"/>
        </w:rPr>
      </w:pPr>
      <w:r w:rsidRPr="00194E49">
        <w:rPr>
          <w:rFonts w:ascii="Cambria" w:hAnsi="Cambria"/>
          <w:b/>
          <w:bCs/>
          <w:color w:val="193F9E"/>
        </w:rPr>
        <w:t>Leading class discussion</w:t>
      </w:r>
      <w:r w:rsidRPr="00194E49">
        <w:rPr>
          <w:rFonts w:ascii="Cambria" w:hAnsi="Cambria"/>
          <w:b/>
          <w:bCs/>
          <w:color w:val="193F9E"/>
        </w:rPr>
        <w:tab/>
      </w:r>
      <w:r w:rsidRPr="00194E49">
        <w:rPr>
          <w:rFonts w:ascii="Cambria" w:hAnsi="Cambria"/>
          <w:b/>
          <w:bCs/>
          <w:color w:val="193F9E"/>
        </w:rPr>
        <w:tab/>
      </w:r>
      <w:r w:rsidRPr="00194E49">
        <w:rPr>
          <w:rFonts w:ascii="Cambria" w:hAnsi="Cambria"/>
          <w:b/>
          <w:bCs/>
          <w:color w:val="193F9E"/>
        </w:rPr>
        <w:tab/>
      </w:r>
      <w:r w:rsidRPr="00194E49">
        <w:rPr>
          <w:rFonts w:ascii="Cambria" w:hAnsi="Cambria"/>
          <w:b/>
          <w:bCs/>
          <w:color w:val="193F9E"/>
        </w:rPr>
        <w:tab/>
        <w:t>30%</w:t>
      </w:r>
    </w:p>
    <w:p w:rsidR="00604976" w:rsidRPr="00194E49" w:rsidRDefault="00604976" w:rsidP="00604976">
      <w:pPr>
        <w:pStyle w:val="ListParagraph"/>
        <w:numPr>
          <w:ilvl w:val="1"/>
          <w:numId w:val="4"/>
        </w:numPr>
        <w:rPr>
          <w:rFonts w:ascii="Cambria" w:hAnsi="Cambria"/>
        </w:rPr>
      </w:pPr>
      <w:r w:rsidRPr="00194E49">
        <w:rPr>
          <w:rFonts w:ascii="Cambria" w:hAnsi="Cambria"/>
        </w:rPr>
        <w:t>Plan for the discussion (10%)</w:t>
      </w:r>
    </w:p>
    <w:p w:rsidR="00604976" w:rsidRPr="00194E49" w:rsidRDefault="00604976" w:rsidP="00604976">
      <w:pPr>
        <w:pStyle w:val="ListParagraph"/>
        <w:numPr>
          <w:ilvl w:val="1"/>
          <w:numId w:val="4"/>
        </w:numPr>
        <w:rPr>
          <w:rFonts w:ascii="Cambria" w:hAnsi="Cambria"/>
        </w:rPr>
      </w:pPr>
      <w:r w:rsidRPr="00194E49">
        <w:rPr>
          <w:rFonts w:ascii="Cambria" w:hAnsi="Cambria"/>
        </w:rPr>
        <w:t>Leading the discussion (10%)</w:t>
      </w:r>
    </w:p>
    <w:p w:rsidR="00604976" w:rsidRPr="00194E49" w:rsidRDefault="00604976" w:rsidP="00604976">
      <w:pPr>
        <w:pStyle w:val="ListParagraph"/>
        <w:numPr>
          <w:ilvl w:val="1"/>
          <w:numId w:val="4"/>
        </w:numPr>
        <w:rPr>
          <w:rFonts w:ascii="Cambria" w:hAnsi="Cambria"/>
        </w:rPr>
      </w:pPr>
      <w:r w:rsidRPr="00194E49">
        <w:rPr>
          <w:rFonts w:ascii="Cambria" w:hAnsi="Cambria"/>
        </w:rPr>
        <w:t>Reflection of the discussion (10%)</w:t>
      </w:r>
    </w:p>
    <w:p w:rsidR="00604976" w:rsidRPr="00194E49" w:rsidRDefault="00604976" w:rsidP="00604976">
      <w:pPr>
        <w:pStyle w:val="ListParagraph"/>
        <w:numPr>
          <w:ilvl w:val="0"/>
          <w:numId w:val="4"/>
        </w:numPr>
        <w:rPr>
          <w:rFonts w:ascii="Cambria" w:hAnsi="Cambria"/>
          <w:b/>
          <w:bCs/>
          <w:color w:val="193F9E"/>
        </w:rPr>
      </w:pPr>
      <w:r w:rsidRPr="00194E49">
        <w:rPr>
          <w:rFonts w:ascii="Cambria" w:hAnsi="Cambria"/>
          <w:b/>
          <w:bCs/>
          <w:color w:val="193F9E"/>
        </w:rPr>
        <w:t>Research project</w:t>
      </w:r>
      <w:r w:rsidRPr="00194E49">
        <w:rPr>
          <w:rFonts w:ascii="Cambria" w:hAnsi="Cambria"/>
          <w:b/>
          <w:bCs/>
          <w:color w:val="193F9E"/>
        </w:rPr>
        <w:tab/>
      </w:r>
      <w:r w:rsidRPr="00194E49">
        <w:rPr>
          <w:rFonts w:ascii="Cambria" w:hAnsi="Cambria"/>
          <w:b/>
          <w:bCs/>
          <w:color w:val="193F9E"/>
        </w:rPr>
        <w:tab/>
      </w:r>
      <w:r w:rsidRPr="00194E49">
        <w:rPr>
          <w:rFonts w:ascii="Cambria" w:hAnsi="Cambria"/>
          <w:b/>
          <w:bCs/>
          <w:color w:val="193F9E"/>
        </w:rPr>
        <w:tab/>
      </w:r>
      <w:r w:rsidRPr="00194E49">
        <w:rPr>
          <w:rFonts w:ascii="Cambria" w:hAnsi="Cambria"/>
          <w:b/>
          <w:bCs/>
          <w:color w:val="193F9E"/>
        </w:rPr>
        <w:tab/>
      </w:r>
      <w:r w:rsidRPr="00194E49">
        <w:rPr>
          <w:rFonts w:ascii="Cambria" w:hAnsi="Cambria"/>
          <w:b/>
          <w:bCs/>
          <w:color w:val="193F9E"/>
        </w:rPr>
        <w:tab/>
        <w:t>50%</w:t>
      </w:r>
    </w:p>
    <w:p w:rsidR="00604976" w:rsidRPr="00194E49" w:rsidRDefault="00604976" w:rsidP="00604976">
      <w:pPr>
        <w:pStyle w:val="ListParagraph"/>
        <w:numPr>
          <w:ilvl w:val="1"/>
          <w:numId w:val="4"/>
        </w:numPr>
        <w:rPr>
          <w:rFonts w:ascii="Cambria" w:hAnsi="Cambria"/>
        </w:rPr>
      </w:pPr>
      <w:r w:rsidRPr="00194E49">
        <w:rPr>
          <w:rFonts w:ascii="Cambria" w:hAnsi="Cambria"/>
        </w:rPr>
        <w:t>Research paper (30%)</w:t>
      </w:r>
    </w:p>
    <w:p w:rsidR="00604976" w:rsidRPr="00194E49" w:rsidRDefault="00604976" w:rsidP="00604976">
      <w:pPr>
        <w:pStyle w:val="ListParagraph"/>
        <w:numPr>
          <w:ilvl w:val="1"/>
          <w:numId w:val="4"/>
        </w:numPr>
        <w:rPr>
          <w:rFonts w:ascii="Cambria" w:hAnsi="Cambria"/>
        </w:rPr>
      </w:pPr>
      <w:r w:rsidRPr="00194E49">
        <w:rPr>
          <w:rFonts w:ascii="Cambria" w:hAnsi="Cambria"/>
        </w:rPr>
        <w:t>Poster presentation (10%)</w:t>
      </w:r>
    </w:p>
    <w:p w:rsidR="00604976" w:rsidRPr="00194E49" w:rsidRDefault="00604976" w:rsidP="00604976">
      <w:pPr>
        <w:pStyle w:val="ListParagraph"/>
        <w:numPr>
          <w:ilvl w:val="1"/>
          <w:numId w:val="4"/>
        </w:numPr>
        <w:rPr>
          <w:rFonts w:ascii="Cambria" w:hAnsi="Cambria"/>
        </w:rPr>
      </w:pPr>
      <w:r w:rsidRPr="00194E49">
        <w:rPr>
          <w:rFonts w:ascii="Cambria" w:hAnsi="Cambria"/>
        </w:rPr>
        <w:t>Peer review of another student’s work (10%)</w:t>
      </w:r>
      <w:r w:rsidRPr="00194E49">
        <w:rPr>
          <w:rFonts w:ascii="Cambria" w:hAnsi="Cambria"/>
        </w:rPr>
        <w:tab/>
      </w:r>
    </w:p>
    <w:p w:rsidR="00A653D0" w:rsidRPr="00194E49" w:rsidRDefault="00A653D0" w:rsidP="006D5546">
      <w:pPr>
        <w:pStyle w:val="NormalWeb"/>
        <w:spacing w:before="0" w:beforeAutospacing="0" w:after="0" w:afterAutospacing="0"/>
        <w:rPr>
          <w:rFonts w:ascii="Cambria" w:hAnsi="Cambria"/>
        </w:rPr>
      </w:pPr>
    </w:p>
    <w:p w:rsidR="00F0352D" w:rsidRPr="00194E49" w:rsidRDefault="00F0352D" w:rsidP="006D5546">
      <w:pPr>
        <w:pStyle w:val="NormalWeb"/>
        <w:spacing w:before="0" w:beforeAutospacing="0" w:after="0" w:afterAutospacing="0"/>
        <w:rPr>
          <w:rFonts w:ascii="Cambria" w:hAnsi="Cambria"/>
        </w:rPr>
      </w:pPr>
      <w:r w:rsidRPr="00194E49">
        <w:rPr>
          <w:rFonts w:ascii="Cambria" w:hAnsi="Cambria"/>
          <w:b/>
          <w:bCs/>
          <w:color w:val="193F9E"/>
        </w:rPr>
        <w:t>Letter Grade Assignment</w:t>
      </w:r>
      <w:r w:rsidR="0031542B" w:rsidRPr="00194E49">
        <w:rPr>
          <w:rFonts w:ascii="Cambria" w:hAnsi="Cambria"/>
          <w:b/>
          <w:bCs/>
          <w:color w:val="193F9E"/>
        </w:rPr>
        <w:t>:</w:t>
      </w:r>
      <w:r w:rsidRPr="00194E49">
        <w:rPr>
          <w:rFonts w:ascii="Cambria" w:hAnsi="Cambria"/>
          <w:b/>
          <w:bCs/>
          <w:color w:val="193F9E"/>
        </w:rPr>
        <w:t xml:space="preserve"> </w:t>
      </w:r>
      <w:r w:rsidR="00C75F4F" w:rsidRPr="00194E49">
        <w:rPr>
          <w:rFonts w:ascii="Cambria" w:hAnsi="Cambria"/>
        </w:rPr>
        <w:t xml:space="preserve"> </w:t>
      </w:r>
    </w:p>
    <w:p w:rsidR="00FF33BC" w:rsidRPr="00194E49" w:rsidRDefault="00F0352D" w:rsidP="006D5546">
      <w:pPr>
        <w:pStyle w:val="NormalWeb"/>
        <w:spacing w:before="0" w:beforeAutospacing="0" w:after="0" w:afterAutospacing="0"/>
        <w:rPr>
          <w:rFonts w:ascii="Cambria" w:hAnsi="Cambria"/>
        </w:rPr>
      </w:pPr>
      <w:r w:rsidRPr="00194E49">
        <w:rPr>
          <w:rFonts w:ascii="Cambria" w:hAnsi="Cambria"/>
        </w:rPr>
        <w:t>9</w:t>
      </w:r>
      <w:r w:rsidR="00604976" w:rsidRPr="00194E49">
        <w:rPr>
          <w:rFonts w:ascii="Cambria" w:hAnsi="Cambria"/>
        </w:rPr>
        <w:t>9</w:t>
      </w:r>
      <w:r w:rsidRPr="00194E49">
        <w:rPr>
          <w:rFonts w:ascii="Cambria" w:hAnsi="Cambria"/>
        </w:rPr>
        <w:t>-100</w:t>
      </w:r>
      <w:r w:rsidR="00AF19F6" w:rsidRPr="00194E49">
        <w:rPr>
          <w:rFonts w:ascii="Cambria" w:hAnsi="Cambria"/>
        </w:rPr>
        <w:t>%</w:t>
      </w:r>
      <w:r w:rsidRPr="00194E49">
        <w:rPr>
          <w:rFonts w:ascii="Cambria" w:hAnsi="Cambria"/>
        </w:rPr>
        <w:t xml:space="preserve">: A+ </w:t>
      </w:r>
      <w:r w:rsidR="00AE6371" w:rsidRPr="00194E49">
        <w:rPr>
          <w:rFonts w:ascii="Cambria" w:hAnsi="Cambria"/>
        </w:rPr>
        <w:tab/>
      </w:r>
      <w:r w:rsidR="00FF33BC" w:rsidRPr="00194E49">
        <w:rPr>
          <w:rFonts w:ascii="Cambria" w:hAnsi="Cambria"/>
        </w:rPr>
        <w:tab/>
        <w:t>87-89</w:t>
      </w:r>
      <w:r w:rsidR="005447BA" w:rsidRPr="00194E49">
        <w:rPr>
          <w:rFonts w:ascii="Cambria" w:hAnsi="Cambria"/>
        </w:rPr>
        <w:t>.9</w:t>
      </w:r>
      <w:r w:rsidR="00AF19F6" w:rsidRPr="00194E49">
        <w:rPr>
          <w:rFonts w:ascii="Cambria" w:hAnsi="Cambria"/>
        </w:rPr>
        <w:t>%</w:t>
      </w:r>
      <w:r w:rsidR="00FF33BC" w:rsidRPr="00194E49">
        <w:rPr>
          <w:rFonts w:ascii="Cambria" w:hAnsi="Cambria"/>
        </w:rPr>
        <w:t>: B+</w:t>
      </w:r>
      <w:r w:rsidR="00FF33BC" w:rsidRPr="00194E49">
        <w:rPr>
          <w:rFonts w:ascii="Cambria" w:hAnsi="Cambria"/>
        </w:rPr>
        <w:tab/>
      </w:r>
      <w:r w:rsidR="00FF33BC" w:rsidRPr="00194E49">
        <w:rPr>
          <w:rFonts w:ascii="Cambria" w:hAnsi="Cambria"/>
        </w:rPr>
        <w:tab/>
        <w:t>77-79</w:t>
      </w:r>
      <w:r w:rsidR="005447BA" w:rsidRPr="00194E49">
        <w:rPr>
          <w:rFonts w:ascii="Cambria" w:hAnsi="Cambria"/>
        </w:rPr>
        <w:t>.9</w:t>
      </w:r>
      <w:r w:rsidR="00AF19F6" w:rsidRPr="00194E49">
        <w:rPr>
          <w:rFonts w:ascii="Cambria" w:hAnsi="Cambria"/>
        </w:rPr>
        <w:t>%</w:t>
      </w:r>
      <w:r w:rsidR="00FF33BC" w:rsidRPr="00194E49">
        <w:rPr>
          <w:rFonts w:ascii="Cambria" w:hAnsi="Cambria"/>
        </w:rPr>
        <w:t>: C+</w:t>
      </w:r>
      <w:r w:rsidR="00FF33BC" w:rsidRPr="00194E49">
        <w:rPr>
          <w:rFonts w:ascii="Cambria" w:hAnsi="Cambria"/>
        </w:rPr>
        <w:tab/>
      </w:r>
      <w:r w:rsidR="00FF33BC" w:rsidRPr="00194E49">
        <w:rPr>
          <w:rFonts w:ascii="Cambria" w:hAnsi="Cambria"/>
        </w:rPr>
        <w:tab/>
        <w:t>67-69</w:t>
      </w:r>
      <w:r w:rsidR="005447BA" w:rsidRPr="00194E49">
        <w:rPr>
          <w:rFonts w:ascii="Cambria" w:hAnsi="Cambria"/>
        </w:rPr>
        <w:t>.9</w:t>
      </w:r>
      <w:r w:rsidR="00AF19F6" w:rsidRPr="00194E49">
        <w:rPr>
          <w:rFonts w:ascii="Cambria" w:hAnsi="Cambria"/>
        </w:rPr>
        <w:t>%</w:t>
      </w:r>
      <w:r w:rsidR="00FF33BC" w:rsidRPr="00194E49">
        <w:rPr>
          <w:rFonts w:ascii="Cambria" w:hAnsi="Cambria"/>
        </w:rPr>
        <w:t>: D+</w:t>
      </w:r>
      <w:r w:rsidR="00FF33BC" w:rsidRPr="00194E49">
        <w:rPr>
          <w:rFonts w:ascii="Cambria" w:hAnsi="Cambria"/>
        </w:rPr>
        <w:tab/>
      </w:r>
      <w:r w:rsidR="00814373" w:rsidRPr="00194E49">
        <w:rPr>
          <w:rFonts w:ascii="Cambria" w:hAnsi="Cambria"/>
        </w:rPr>
        <w:t xml:space="preserve">           </w:t>
      </w:r>
      <w:r w:rsidR="00FF33BC" w:rsidRPr="00194E49">
        <w:rPr>
          <w:rFonts w:ascii="Cambria" w:hAnsi="Cambria"/>
        </w:rPr>
        <w:t>&lt;60</w:t>
      </w:r>
      <w:r w:rsidR="00814373" w:rsidRPr="00194E49">
        <w:rPr>
          <w:rFonts w:ascii="Cambria" w:hAnsi="Cambria"/>
        </w:rPr>
        <w:t>%</w:t>
      </w:r>
      <w:r w:rsidR="00FF33BC" w:rsidRPr="00194E49">
        <w:rPr>
          <w:rFonts w:ascii="Cambria" w:hAnsi="Cambria"/>
        </w:rPr>
        <w:t>: F</w:t>
      </w:r>
    </w:p>
    <w:p w:rsidR="00FF33BC" w:rsidRPr="00194E49" w:rsidRDefault="00F0352D" w:rsidP="006D5546">
      <w:pPr>
        <w:pStyle w:val="NormalWeb"/>
        <w:spacing w:before="0" w:beforeAutospacing="0" w:after="0" w:afterAutospacing="0"/>
        <w:rPr>
          <w:rFonts w:ascii="Cambria" w:hAnsi="Cambria"/>
        </w:rPr>
      </w:pPr>
      <w:r w:rsidRPr="00194E49">
        <w:rPr>
          <w:rFonts w:ascii="Cambria" w:hAnsi="Cambria"/>
        </w:rPr>
        <w:t>9</w:t>
      </w:r>
      <w:r w:rsidR="00620F9B" w:rsidRPr="00194E49">
        <w:rPr>
          <w:rFonts w:ascii="Cambria" w:hAnsi="Cambria"/>
        </w:rPr>
        <w:t>3</w:t>
      </w:r>
      <w:r w:rsidRPr="00194E49">
        <w:rPr>
          <w:rFonts w:ascii="Cambria" w:hAnsi="Cambria"/>
        </w:rPr>
        <w:t>-9</w:t>
      </w:r>
      <w:r w:rsidR="003F5678" w:rsidRPr="00194E49">
        <w:rPr>
          <w:rFonts w:ascii="Cambria" w:hAnsi="Cambria"/>
        </w:rPr>
        <w:t>8</w:t>
      </w:r>
      <w:r w:rsidR="005447BA" w:rsidRPr="00194E49">
        <w:rPr>
          <w:rFonts w:ascii="Cambria" w:hAnsi="Cambria"/>
        </w:rPr>
        <w:t>.9</w:t>
      </w:r>
      <w:r w:rsidR="00AF19F6" w:rsidRPr="00194E49">
        <w:rPr>
          <w:rFonts w:ascii="Cambria" w:hAnsi="Cambria"/>
        </w:rPr>
        <w:t>%</w:t>
      </w:r>
      <w:r w:rsidRPr="00194E49">
        <w:rPr>
          <w:rFonts w:ascii="Cambria" w:hAnsi="Cambria"/>
        </w:rPr>
        <w:t xml:space="preserve">: A </w:t>
      </w:r>
      <w:r w:rsidR="00FF33BC" w:rsidRPr="00194E49">
        <w:rPr>
          <w:rFonts w:ascii="Cambria" w:hAnsi="Cambria"/>
        </w:rPr>
        <w:tab/>
      </w:r>
      <w:r w:rsidR="00FF33BC" w:rsidRPr="00194E49">
        <w:rPr>
          <w:rFonts w:ascii="Cambria" w:hAnsi="Cambria"/>
        </w:rPr>
        <w:tab/>
        <w:t>8</w:t>
      </w:r>
      <w:r w:rsidR="00620F9B" w:rsidRPr="00194E49">
        <w:rPr>
          <w:rFonts w:ascii="Cambria" w:hAnsi="Cambria"/>
        </w:rPr>
        <w:t>3</w:t>
      </w:r>
      <w:r w:rsidR="00FF33BC" w:rsidRPr="00194E49">
        <w:rPr>
          <w:rFonts w:ascii="Cambria" w:hAnsi="Cambria"/>
        </w:rPr>
        <w:t>-86</w:t>
      </w:r>
      <w:r w:rsidR="005447BA" w:rsidRPr="00194E49">
        <w:rPr>
          <w:rFonts w:ascii="Cambria" w:hAnsi="Cambria"/>
        </w:rPr>
        <w:t>.9</w:t>
      </w:r>
      <w:r w:rsidR="00AF19F6" w:rsidRPr="00194E49">
        <w:rPr>
          <w:rFonts w:ascii="Cambria" w:hAnsi="Cambria"/>
        </w:rPr>
        <w:t>%</w:t>
      </w:r>
      <w:r w:rsidR="00FF33BC" w:rsidRPr="00194E49">
        <w:rPr>
          <w:rFonts w:ascii="Cambria" w:hAnsi="Cambria"/>
        </w:rPr>
        <w:t>: B</w:t>
      </w:r>
      <w:r w:rsidR="00FF33BC" w:rsidRPr="00194E49">
        <w:rPr>
          <w:rFonts w:ascii="Cambria" w:hAnsi="Cambria"/>
        </w:rPr>
        <w:tab/>
      </w:r>
      <w:r w:rsidR="00FF33BC" w:rsidRPr="00194E49">
        <w:rPr>
          <w:rFonts w:ascii="Cambria" w:hAnsi="Cambria"/>
        </w:rPr>
        <w:tab/>
        <w:t>7</w:t>
      </w:r>
      <w:r w:rsidR="00620F9B" w:rsidRPr="00194E49">
        <w:rPr>
          <w:rFonts w:ascii="Cambria" w:hAnsi="Cambria"/>
        </w:rPr>
        <w:t>3</w:t>
      </w:r>
      <w:r w:rsidR="00FF33BC" w:rsidRPr="00194E49">
        <w:rPr>
          <w:rFonts w:ascii="Cambria" w:hAnsi="Cambria"/>
        </w:rPr>
        <w:t>-76</w:t>
      </w:r>
      <w:r w:rsidR="005447BA" w:rsidRPr="00194E49">
        <w:rPr>
          <w:rFonts w:ascii="Cambria" w:hAnsi="Cambria"/>
        </w:rPr>
        <w:t>.9</w:t>
      </w:r>
      <w:r w:rsidR="00AF19F6" w:rsidRPr="00194E49">
        <w:rPr>
          <w:rFonts w:ascii="Cambria" w:hAnsi="Cambria"/>
        </w:rPr>
        <w:t>%</w:t>
      </w:r>
      <w:r w:rsidR="00FF33BC" w:rsidRPr="00194E49">
        <w:rPr>
          <w:rFonts w:ascii="Cambria" w:hAnsi="Cambria"/>
        </w:rPr>
        <w:t>: C</w:t>
      </w:r>
      <w:r w:rsidR="00FF33BC" w:rsidRPr="00194E49">
        <w:rPr>
          <w:rFonts w:ascii="Cambria" w:hAnsi="Cambria"/>
        </w:rPr>
        <w:tab/>
      </w:r>
      <w:r w:rsidR="00FF33BC" w:rsidRPr="00194E49">
        <w:rPr>
          <w:rFonts w:ascii="Cambria" w:hAnsi="Cambria"/>
        </w:rPr>
        <w:tab/>
        <w:t>6</w:t>
      </w:r>
      <w:r w:rsidR="00620F9B" w:rsidRPr="00194E49">
        <w:rPr>
          <w:rFonts w:ascii="Cambria" w:hAnsi="Cambria"/>
        </w:rPr>
        <w:t>3</w:t>
      </w:r>
      <w:r w:rsidR="00FF33BC" w:rsidRPr="00194E49">
        <w:rPr>
          <w:rFonts w:ascii="Cambria" w:hAnsi="Cambria"/>
        </w:rPr>
        <w:t>-66</w:t>
      </w:r>
      <w:r w:rsidR="005447BA" w:rsidRPr="00194E49">
        <w:rPr>
          <w:rFonts w:ascii="Cambria" w:hAnsi="Cambria"/>
        </w:rPr>
        <w:t>.9</w:t>
      </w:r>
      <w:r w:rsidR="00AF19F6" w:rsidRPr="00194E49">
        <w:rPr>
          <w:rFonts w:ascii="Cambria" w:hAnsi="Cambria"/>
        </w:rPr>
        <w:t>%</w:t>
      </w:r>
      <w:r w:rsidR="00FF33BC" w:rsidRPr="00194E49">
        <w:rPr>
          <w:rFonts w:ascii="Cambria" w:hAnsi="Cambria"/>
        </w:rPr>
        <w:t>: D</w:t>
      </w:r>
    </w:p>
    <w:p w:rsidR="00F0352D" w:rsidRPr="00194E49" w:rsidRDefault="00F0352D" w:rsidP="006D5546">
      <w:pPr>
        <w:pStyle w:val="NormalWeb"/>
        <w:spacing w:before="0" w:beforeAutospacing="0" w:after="0" w:afterAutospacing="0"/>
        <w:rPr>
          <w:rFonts w:ascii="Cambria" w:hAnsi="Cambria"/>
        </w:rPr>
      </w:pPr>
      <w:r w:rsidRPr="00194E49">
        <w:rPr>
          <w:rFonts w:ascii="Cambria" w:hAnsi="Cambria"/>
        </w:rPr>
        <w:t>90-9</w:t>
      </w:r>
      <w:r w:rsidR="00620F9B" w:rsidRPr="00194E49">
        <w:rPr>
          <w:rFonts w:ascii="Cambria" w:hAnsi="Cambria"/>
        </w:rPr>
        <w:t>2</w:t>
      </w:r>
      <w:r w:rsidR="005447BA" w:rsidRPr="00194E49">
        <w:rPr>
          <w:rFonts w:ascii="Cambria" w:hAnsi="Cambria"/>
        </w:rPr>
        <w:t>.9</w:t>
      </w:r>
      <w:r w:rsidR="00AF19F6" w:rsidRPr="00194E49">
        <w:rPr>
          <w:rFonts w:ascii="Cambria" w:hAnsi="Cambria"/>
        </w:rPr>
        <w:t>%</w:t>
      </w:r>
      <w:r w:rsidRPr="00194E49">
        <w:rPr>
          <w:rFonts w:ascii="Cambria" w:hAnsi="Cambria"/>
        </w:rPr>
        <w:t>: A-</w:t>
      </w:r>
      <w:r w:rsidR="00FF33BC" w:rsidRPr="00194E49">
        <w:rPr>
          <w:rFonts w:ascii="Cambria" w:hAnsi="Cambria"/>
        </w:rPr>
        <w:tab/>
      </w:r>
      <w:r w:rsidR="00FF33BC" w:rsidRPr="00194E49">
        <w:rPr>
          <w:rFonts w:ascii="Cambria" w:hAnsi="Cambria"/>
        </w:rPr>
        <w:tab/>
        <w:t>80-8</w:t>
      </w:r>
      <w:r w:rsidR="00620F9B" w:rsidRPr="00194E49">
        <w:rPr>
          <w:rFonts w:ascii="Cambria" w:hAnsi="Cambria"/>
        </w:rPr>
        <w:t>2</w:t>
      </w:r>
      <w:r w:rsidR="005447BA" w:rsidRPr="00194E49">
        <w:rPr>
          <w:rFonts w:ascii="Cambria" w:hAnsi="Cambria"/>
        </w:rPr>
        <w:t>.9</w:t>
      </w:r>
      <w:r w:rsidR="00AF19F6" w:rsidRPr="00194E49">
        <w:rPr>
          <w:rFonts w:ascii="Cambria" w:hAnsi="Cambria"/>
        </w:rPr>
        <w:t>%</w:t>
      </w:r>
      <w:r w:rsidR="00FF33BC" w:rsidRPr="00194E49">
        <w:rPr>
          <w:rFonts w:ascii="Cambria" w:hAnsi="Cambria"/>
        </w:rPr>
        <w:t xml:space="preserve">: B- </w:t>
      </w:r>
      <w:r w:rsidR="00FF33BC" w:rsidRPr="00194E49">
        <w:rPr>
          <w:rFonts w:ascii="Cambria" w:hAnsi="Cambria"/>
        </w:rPr>
        <w:tab/>
      </w:r>
      <w:r w:rsidR="00FF33BC" w:rsidRPr="00194E49">
        <w:rPr>
          <w:rFonts w:ascii="Cambria" w:hAnsi="Cambria"/>
        </w:rPr>
        <w:tab/>
        <w:t>70-7</w:t>
      </w:r>
      <w:r w:rsidR="00620F9B" w:rsidRPr="00194E49">
        <w:rPr>
          <w:rFonts w:ascii="Cambria" w:hAnsi="Cambria"/>
        </w:rPr>
        <w:t>2</w:t>
      </w:r>
      <w:r w:rsidR="005447BA" w:rsidRPr="00194E49">
        <w:rPr>
          <w:rFonts w:ascii="Cambria" w:hAnsi="Cambria"/>
        </w:rPr>
        <w:t>.9</w:t>
      </w:r>
      <w:r w:rsidR="00AF19F6" w:rsidRPr="00194E49">
        <w:rPr>
          <w:rFonts w:ascii="Cambria" w:hAnsi="Cambria"/>
        </w:rPr>
        <w:t>%</w:t>
      </w:r>
      <w:r w:rsidR="00FF33BC" w:rsidRPr="00194E49">
        <w:rPr>
          <w:rFonts w:ascii="Cambria" w:hAnsi="Cambria"/>
        </w:rPr>
        <w:t xml:space="preserve">: C- </w:t>
      </w:r>
      <w:r w:rsidR="00FF33BC" w:rsidRPr="00194E49">
        <w:rPr>
          <w:rFonts w:ascii="Cambria" w:hAnsi="Cambria"/>
        </w:rPr>
        <w:tab/>
      </w:r>
      <w:r w:rsidR="00FF33BC" w:rsidRPr="00194E49">
        <w:rPr>
          <w:rFonts w:ascii="Cambria" w:hAnsi="Cambria"/>
        </w:rPr>
        <w:tab/>
        <w:t>60-6</w:t>
      </w:r>
      <w:r w:rsidR="00620F9B" w:rsidRPr="00194E49">
        <w:rPr>
          <w:rFonts w:ascii="Cambria" w:hAnsi="Cambria"/>
        </w:rPr>
        <w:t>2</w:t>
      </w:r>
      <w:r w:rsidR="005447BA" w:rsidRPr="00194E49">
        <w:rPr>
          <w:rFonts w:ascii="Cambria" w:hAnsi="Cambria"/>
        </w:rPr>
        <w:t>.9</w:t>
      </w:r>
      <w:r w:rsidR="00AF19F6" w:rsidRPr="00194E49">
        <w:rPr>
          <w:rFonts w:ascii="Cambria" w:hAnsi="Cambria"/>
        </w:rPr>
        <w:t>%</w:t>
      </w:r>
      <w:r w:rsidR="00FF33BC" w:rsidRPr="00194E49">
        <w:rPr>
          <w:rFonts w:ascii="Cambria" w:hAnsi="Cambria"/>
        </w:rPr>
        <w:t xml:space="preserve">: D- </w:t>
      </w:r>
    </w:p>
    <w:p w:rsidR="00CC0E70" w:rsidRPr="00194E49" w:rsidRDefault="00CC0E70" w:rsidP="006D5546">
      <w:pPr>
        <w:pStyle w:val="NormalWeb"/>
        <w:spacing w:before="0" w:beforeAutospacing="0" w:after="0" w:afterAutospacing="0"/>
        <w:rPr>
          <w:rFonts w:ascii="Cambria" w:hAnsi="Cambria"/>
          <w:highlight w:val="yellow"/>
        </w:rPr>
      </w:pPr>
    </w:p>
    <w:p w:rsidR="00204C4F" w:rsidRPr="00194E49" w:rsidRDefault="00A2494E" w:rsidP="006D5546">
      <w:pPr>
        <w:pStyle w:val="NormalWeb"/>
        <w:spacing w:before="0" w:beforeAutospacing="0" w:after="0" w:afterAutospacing="0"/>
        <w:rPr>
          <w:rFonts w:ascii="Cambria" w:hAnsi="Cambria"/>
          <w:b/>
          <w:bCs/>
          <w:color w:val="193F9E"/>
        </w:rPr>
      </w:pPr>
      <w:r w:rsidRPr="00194E49">
        <w:rPr>
          <w:rFonts w:ascii="Cambria" w:hAnsi="Cambria"/>
          <w:b/>
          <w:bCs/>
          <w:color w:val="193F9E"/>
        </w:rPr>
        <w:t xml:space="preserve">Course Policies: </w:t>
      </w:r>
      <w:r w:rsidRPr="00194E49">
        <w:rPr>
          <w:rFonts w:ascii="Cambria" w:hAnsi="Cambria"/>
          <w:color w:val="000000" w:themeColor="text1"/>
        </w:rPr>
        <w:t>please read</w:t>
      </w:r>
      <w:r w:rsidR="00204C4F" w:rsidRPr="00194E49">
        <w:rPr>
          <w:rFonts w:ascii="Cambria" w:hAnsi="Cambria"/>
          <w:color w:val="000000" w:themeColor="text1"/>
        </w:rPr>
        <w:t xml:space="preserve"> the following policies</w:t>
      </w:r>
      <w:r w:rsidR="00620B4D" w:rsidRPr="00194E49">
        <w:rPr>
          <w:rFonts w:ascii="Cambria" w:hAnsi="Cambria"/>
          <w:color w:val="000000" w:themeColor="text1"/>
        </w:rPr>
        <w:t xml:space="preserve"> </w:t>
      </w:r>
      <w:r w:rsidRPr="00194E49">
        <w:rPr>
          <w:rFonts w:ascii="Cambria" w:hAnsi="Cambria"/>
          <w:color w:val="000000" w:themeColor="text1"/>
        </w:rPr>
        <w:t>carefully!</w:t>
      </w:r>
    </w:p>
    <w:p w:rsidR="00204C4F" w:rsidRPr="00194E49" w:rsidRDefault="00204C4F" w:rsidP="006D5546">
      <w:pPr>
        <w:pStyle w:val="NormalWeb"/>
        <w:spacing w:before="0" w:beforeAutospacing="0" w:after="0" w:afterAutospacing="0"/>
        <w:rPr>
          <w:rFonts w:ascii="Cambria" w:hAnsi="Cambria"/>
          <w:b/>
          <w:bCs/>
          <w:color w:val="193F9E"/>
        </w:rPr>
      </w:pPr>
    </w:p>
    <w:p w:rsidR="00E4175E" w:rsidRPr="00194E49" w:rsidRDefault="00137A6F" w:rsidP="006D5546">
      <w:pPr>
        <w:rPr>
          <w:rFonts w:ascii="Cambria" w:hAnsi="Cambria"/>
          <w:b/>
          <w:bCs/>
          <w:color w:val="193F9E"/>
        </w:rPr>
      </w:pPr>
      <w:r w:rsidRPr="00194E49">
        <w:rPr>
          <w:rFonts w:ascii="Cambria" w:hAnsi="Cambria"/>
          <w:b/>
          <w:bCs/>
          <w:color w:val="193F9E"/>
        </w:rPr>
        <w:t>Disability Services:</w:t>
      </w:r>
      <w:r w:rsidR="00AE028C" w:rsidRPr="00194E49">
        <w:rPr>
          <w:rFonts w:ascii="Cambria" w:hAnsi="Cambria"/>
          <w:b/>
          <w:bCs/>
          <w:color w:val="193F9E"/>
        </w:rPr>
        <w:t xml:space="preserve"> </w:t>
      </w:r>
    </w:p>
    <w:p w:rsidR="00137A6F" w:rsidRPr="00194E49" w:rsidRDefault="00AE028C" w:rsidP="006D5546">
      <w:pPr>
        <w:rPr>
          <w:rFonts w:ascii="Cambria" w:hAnsi="Cambria"/>
          <w:color w:val="193F9E"/>
        </w:rPr>
      </w:pPr>
      <w:r w:rsidRPr="00194E49">
        <w:rPr>
          <w:rFonts w:ascii="Cambria" w:hAnsi="Cambria"/>
          <w:color w:val="000000" w:themeColor="text1"/>
        </w:rPr>
        <w:t>Students must register with their school’s Disability Services office in order to receive disability-related accommodations</w:t>
      </w:r>
      <w:r w:rsidR="005F7D84" w:rsidRPr="00194E49">
        <w:rPr>
          <w:rFonts w:ascii="Cambria" w:hAnsi="Cambria"/>
          <w:color w:val="000000" w:themeColor="text1"/>
        </w:rPr>
        <w:t xml:space="preserve"> and must complete the testing accommodation request form</w:t>
      </w:r>
      <w:r w:rsidRPr="00194E49">
        <w:rPr>
          <w:rFonts w:ascii="Cambria" w:hAnsi="Cambria"/>
          <w:color w:val="000000" w:themeColor="text1"/>
        </w:rPr>
        <w:t>.</w:t>
      </w:r>
      <w:r w:rsidR="00180B6F" w:rsidRPr="00194E49">
        <w:rPr>
          <w:rFonts w:ascii="Cambria" w:hAnsi="Cambria"/>
          <w:color w:val="000000" w:themeColor="text1"/>
        </w:rPr>
        <w:t xml:space="preserve"> </w:t>
      </w:r>
      <w:r w:rsidR="00137A6F" w:rsidRPr="00194E49">
        <w:rPr>
          <w:rFonts w:ascii="Cambria" w:hAnsi="Cambria"/>
        </w:rPr>
        <w:t>More information is available at:</w:t>
      </w:r>
    </w:p>
    <w:p w:rsidR="00137A6F" w:rsidRPr="00194E49" w:rsidRDefault="00137A6F" w:rsidP="006D5546">
      <w:pPr>
        <w:rPr>
          <w:rFonts w:ascii="Cambria" w:hAnsi="Cambria"/>
          <w:b/>
          <w:bCs/>
        </w:rPr>
      </w:pPr>
      <w:r w:rsidRPr="00194E49">
        <w:rPr>
          <w:rFonts w:ascii="Cambria" w:hAnsi="Cambria"/>
          <w:b/>
          <w:bCs/>
          <w:color w:val="193F9E"/>
        </w:rPr>
        <w:t xml:space="preserve">Columbia: </w:t>
      </w:r>
      <w:r w:rsidRPr="00194E49">
        <w:rPr>
          <w:rFonts w:ascii="Cambria" w:hAnsi="Cambria"/>
          <w:color w:val="000000" w:themeColor="text1"/>
        </w:rPr>
        <w:t>https://health.columbia.edu/content/disability-services</w:t>
      </w:r>
    </w:p>
    <w:p w:rsidR="00137A6F" w:rsidRPr="00194E49" w:rsidRDefault="00137A6F" w:rsidP="006D5546">
      <w:pPr>
        <w:rPr>
          <w:rFonts w:ascii="Cambria" w:hAnsi="Cambria"/>
        </w:rPr>
      </w:pPr>
      <w:r w:rsidRPr="00194E49">
        <w:rPr>
          <w:rFonts w:ascii="Cambria" w:hAnsi="Cambria"/>
          <w:b/>
          <w:bCs/>
          <w:color w:val="193F9E"/>
        </w:rPr>
        <w:t xml:space="preserve">Barnard: </w:t>
      </w:r>
      <w:r w:rsidRPr="00194E49">
        <w:rPr>
          <w:rFonts w:ascii="Cambria" w:hAnsi="Cambria"/>
        </w:rPr>
        <w:t>https://barnard.edu/disabilityservices/register-cards</w:t>
      </w:r>
    </w:p>
    <w:p w:rsidR="00630416" w:rsidRPr="00194E49" w:rsidRDefault="00630416" w:rsidP="006D5546">
      <w:pPr>
        <w:rPr>
          <w:rFonts w:ascii="Cambria" w:hAnsi="Cambria"/>
        </w:rPr>
      </w:pPr>
    </w:p>
    <w:p w:rsidR="00E4175E" w:rsidRPr="00194E49" w:rsidRDefault="00DC7E13" w:rsidP="006D5546">
      <w:pPr>
        <w:rPr>
          <w:rFonts w:ascii="Cambria" w:hAnsi="Cambria"/>
          <w:b/>
          <w:bCs/>
          <w:color w:val="193D9E"/>
        </w:rPr>
      </w:pPr>
      <w:r w:rsidRPr="00194E49">
        <w:rPr>
          <w:rFonts w:ascii="Cambria" w:hAnsi="Cambria"/>
          <w:b/>
          <w:bCs/>
          <w:color w:val="193D9E"/>
        </w:rPr>
        <w:t xml:space="preserve">Religious </w:t>
      </w:r>
      <w:r w:rsidR="00067373" w:rsidRPr="00194E49">
        <w:rPr>
          <w:rFonts w:ascii="Cambria" w:hAnsi="Cambria"/>
          <w:b/>
          <w:bCs/>
          <w:color w:val="193D9E"/>
        </w:rPr>
        <w:t>O</w:t>
      </w:r>
      <w:r w:rsidRPr="00194E49">
        <w:rPr>
          <w:rFonts w:ascii="Cambria" w:hAnsi="Cambria"/>
          <w:b/>
          <w:bCs/>
          <w:color w:val="193D9E"/>
        </w:rPr>
        <w:t xml:space="preserve">bservance: </w:t>
      </w:r>
    </w:p>
    <w:p w:rsidR="00DC7E13" w:rsidRPr="00194E49" w:rsidRDefault="00DC7E13" w:rsidP="006D5546">
      <w:pPr>
        <w:rPr>
          <w:rFonts w:ascii="Cambria" w:hAnsi="Cambria"/>
        </w:rPr>
      </w:pPr>
      <w:r w:rsidRPr="00194E49">
        <w:rPr>
          <w:rFonts w:ascii="Cambria" w:hAnsi="Cambria"/>
        </w:rPr>
        <w:t>If you are going to miss class(es) due to religious observance, you must notify me during the first week of class so that accommodations can be made.</w:t>
      </w:r>
    </w:p>
    <w:p w:rsidR="002E5460" w:rsidRPr="00194E49" w:rsidRDefault="002E5460" w:rsidP="006D5546">
      <w:pPr>
        <w:rPr>
          <w:rFonts w:ascii="Cambria" w:hAnsi="Cambria"/>
        </w:rPr>
      </w:pPr>
    </w:p>
    <w:p w:rsidR="008277EA" w:rsidRPr="00194E49" w:rsidRDefault="008277EA" w:rsidP="006D5546">
      <w:pPr>
        <w:rPr>
          <w:rFonts w:ascii="Cambria" w:hAnsi="Cambria"/>
          <w:b/>
          <w:bCs/>
          <w:color w:val="193F9E"/>
        </w:rPr>
      </w:pPr>
      <w:r w:rsidRPr="00194E49">
        <w:rPr>
          <w:rFonts w:ascii="Cambria" w:hAnsi="Cambria"/>
          <w:b/>
          <w:bCs/>
          <w:color w:val="193F9E"/>
        </w:rPr>
        <w:t>Seminar Attendance</w:t>
      </w:r>
      <w:r w:rsidR="001E264B" w:rsidRPr="00194E49">
        <w:rPr>
          <w:rFonts w:ascii="Cambria" w:hAnsi="Cambria"/>
          <w:b/>
          <w:bCs/>
          <w:color w:val="193F9E"/>
        </w:rPr>
        <w:t xml:space="preserve"> and Participation:</w:t>
      </w:r>
    </w:p>
    <w:p w:rsidR="008277EA" w:rsidRPr="00194E49" w:rsidRDefault="008277EA" w:rsidP="006D5546">
      <w:pPr>
        <w:rPr>
          <w:rFonts w:ascii="Cambria" w:hAnsi="Cambria"/>
        </w:rPr>
      </w:pPr>
      <w:r w:rsidRPr="00194E49">
        <w:rPr>
          <w:rFonts w:ascii="Cambria" w:hAnsi="Cambria"/>
        </w:rPr>
        <w:lastRenderedPageBreak/>
        <w:t xml:space="preserve">Attendance and active participation are a critical component of your grade. </w:t>
      </w:r>
      <w:r w:rsidR="001E264B" w:rsidRPr="00194E49">
        <w:rPr>
          <w:rFonts w:ascii="Cambria" w:hAnsi="Cambria"/>
        </w:rPr>
        <w:t>Attendance will be taken each seminar</w:t>
      </w:r>
      <w:r w:rsidRPr="00194E49">
        <w:rPr>
          <w:rFonts w:ascii="Cambria" w:hAnsi="Cambria"/>
        </w:rPr>
        <w:t xml:space="preserve">. Each unexcused absence will result in lowering of your grade, e.g. A will become a B+ following two unexcused absences. 75% attendance is required to pass the class. </w:t>
      </w:r>
    </w:p>
    <w:p w:rsidR="001E264B" w:rsidRPr="00194E49" w:rsidRDefault="001E264B" w:rsidP="006D5546">
      <w:pPr>
        <w:rPr>
          <w:rFonts w:ascii="Cambria" w:hAnsi="Cambria"/>
        </w:rPr>
      </w:pPr>
    </w:p>
    <w:p w:rsidR="001E264B" w:rsidRPr="00194E49" w:rsidRDefault="001E264B" w:rsidP="001E264B">
      <w:pPr>
        <w:rPr>
          <w:rFonts w:ascii="Cambria" w:hAnsi="Cambria"/>
        </w:rPr>
      </w:pPr>
      <w:r w:rsidRPr="00194E49">
        <w:rPr>
          <w:rFonts w:ascii="Cambria" w:hAnsi="Cambria"/>
        </w:rPr>
        <w:t xml:space="preserve">Seminar will be discussion based. This is your chance to share your perspective, thoughts, critiques, and questions. We will be relying on one another’s contributions to have lively discussions about the week’s topic, focusing heavily on the readings. Active participation is expected from all students. </w:t>
      </w:r>
    </w:p>
    <w:p w:rsidR="008277EA" w:rsidRPr="00194E49" w:rsidRDefault="008277EA" w:rsidP="006D5546">
      <w:pPr>
        <w:rPr>
          <w:rFonts w:ascii="Cambria" w:hAnsi="Cambria"/>
          <w:b/>
          <w:bCs/>
          <w:color w:val="193F9E"/>
          <w:highlight w:val="yellow"/>
        </w:rPr>
      </w:pPr>
    </w:p>
    <w:p w:rsidR="002E5460" w:rsidRPr="00194E49" w:rsidRDefault="002E5460" w:rsidP="006D5546">
      <w:pPr>
        <w:rPr>
          <w:rFonts w:ascii="Cambria" w:hAnsi="Cambria"/>
          <w:b/>
          <w:bCs/>
          <w:color w:val="193F9E"/>
        </w:rPr>
      </w:pPr>
      <w:r w:rsidRPr="00194E49">
        <w:rPr>
          <w:rFonts w:ascii="Cambria" w:hAnsi="Cambria"/>
          <w:b/>
          <w:bCs/>
          <w:color w:val="193F9E"/>
        </w:rPr>
        <w:t>Electronics Policy:</w:t>
      </w:r>
    </w:p>
    <w:p w:rsidR="002E5460" w:rsidRPr="00194E49" w:rsidRDefault="002E5460" w:rsidP="006D5546">
      <w:pPr>
        <w:rPr>
          <w:rFonts w:ascii="Cambria" w:hAnsi="Cambria"/>
        </w:rPr>
      </w:pPr>
      <w:r w:rsidRPr="00194E49">
        <w:rPr>
          <w:rFonts w:ascii="Cambria" w:hAnsi="Cambria"/>
        </w:rPr>
        <w:t xml:space="preserve">It is strongly encouraged that you take hand-written notes. If you need to use a device, please be respectful of your classmates and your instructor by only accessing the document for class and not using the device to message or access the internet. Coming to class is of no value if you are not paying attention to the lecture. Messaging friends, watching videos online, and browsing social media are not appropriate for the classroom. Remember to silence your phones before class. </w:t>
      </w:r>
    </w:p>
    <w:p w:rsidR="00DC7E13" w:rsidRPr="00194E49" w:rsidRDefault="00DC7E13" w:rsidP="006D5546">
      <w:pPr>
        <w:rPr>
          <w:rFonts w:ascii="Cambria" w:hAnsi="Cambria"/>
          <w:highlight w:val="yellow"/>
        </w:rPr>
      </w:pPr>
    </w:p>
    <w:p w:rsidR="007910A1" w:rsidRPr="00194E49" w:rsidRDefault="00630416" w:rsidP="006D5546">
      <w:pPr>
        <w:pStyle w:val="NormalWeb"/>
        <w:spacing w:before="0" w:beforeAutospacing="0" w:after="0" w:afterAutospacing="0"/>
        <w:rPr>
          <w:rFonts w:ascii="Cambria" w:hAnsi="Cambria"/>
        </w:rPr>
      </w:pPr>
      <w:r w:rsidRPr="00194E49">
        <w:rPr>
          <w:rFonts w:ascii="Cambria" w:hAnsi="Cambria"/>
          <w:b/>
          <w:bCs/>
          <w:color w:val="193D9E"/>
        </w:rPr>
        <w:t xml:space="preserve">Unreadable </w:t>
      </w:r>
      <w:r w:rsidR="00067373" w:rsidRPr="00194E49">
        <w:rPr>
          <w:rFonts w:ascii="Cambria" w:hAnsi="Cambria"/>
          <w:b/>
          <w:bCs/>
          <w:color w:val="193D9E"/>
        </w:rPr>
        <w:t>F</w:t>
      </w:r>
      <w:r w:rsidRPr="00194E49">
        <w:rPr>
          <w:rFonts w:ascii="Cambria" w:hAnsi="Cambria"/>
          <w:b/>
          <w:bCs/>
          <w:color w:val="193D9E"/>
        </w:rPr>
        <w:t xml:space="preserve">ile </w:t>
      </w:r>
      <w:r w:rsidR="00067373" w:rsidRPr="00194E49">
        <w:rPr>
          <w:rFonts w:ascii="Cambria" w:hAnsi="Cambria"/>
          <w:b/>
          <w:bCs/>
          <w:color w:val="193D9E"/>
        </w:rPr>
        <w:t>S</w:t>
      </w:r>
      <w:r w:rsidRPr="00194E49">
        <w:rPr>
          <w:rFonts w:ascii="Cambria" w:hAnsi="Cambria"/>
          <w:b/>
          <w:bCs/>
          <w:color w:val="193D9E"/>
        </w:rPr>
        <w:t xml:space="preserve">ubmission: </w:t>
      </w:r>
    </w:p>
    <w:p w:rsidR="004D4428" w:rsidRPr="00194E49" w:rsidRDefault="000F195B" w:rsidP="005C1FD6">
      <w:pPr>
        <w:pStyle w:val="NormalWeb"/>
        <w:spacing w:before="0" w:beforeAutospacing="0" w:after="0" w:afterAutospacing="0"/>
        <w:rPr>
          <w:rFonts w:ascii="Cambria" w:hAnsi="Cambria"/>
        </w:rPr>
      </w:pPr>
      <w:r w:rsidRPr="00194E49">
        <w:rPr>
          <w:rFonts w:ascii="Cambria" w:hAnsi="Cambria"/>
        </w:rPr>
        <w:t xml:space="preserve">Any assignments that have unreadable files will automatically receive a 0% score. </w:t>
      </w:r>
      <w:r w:rsidR="00630416" w:rsidRPr="00194E49">
        <w:rPr>
          <w:rFonts w:ascii="Cambria" w:hAnsi="Cambria"/>
        </w:rPr>
        <w:t xml:space="preserve">It is a student’s responsibility to make sure that submissions are done in a proper manner and double check that files are readable and accessible to the teaching team. </w:t>
      </w:r>
      <w:r w:rsidR="00A25A44" w:rsidRPr="00194E49">
        <w:rPr>
          <w:rFonts w:ascii="Cambria" w:hAnsi="Cambria"/>
        </w:rPr>
        <w:t>To avoid the penalty for unreadable file submission</w:t>
      </w:r>
      <w:r w:rsidR="00245C1B" w:rsidRPr="00194E49">
        <w:rPr>
          <w:rFonts w:ascii="Cambria" w:hAnsi="Cambria"/>
        </w:rPr>
        <w:t>,</w:t>
      </w:r>
      <w:r w:rsidR="00A25A44" w:rsidRPr="00194E49">
        <w:rPr>
          <w:rFonts w:ascii="Cambria" w:hAnsi="Cambria"/>
        </w:rPr>
        <w:t xml:space="preserve"> try to work on the assignments ahead of time and give yourself enough time to check that the files submitted are accessible/readable. </w:t>
      </w:r>
    </w:p>
    <w:p w:rsidR="004D4428" w:rsidRPr="00194E49" w:rsidRDefault="004D4428" w:rsidP="006D5546">
      <w:pPr>
        <w:rPr>
          <w:rFonts w:ascii="Cambria" w:hAnsi="Cambria"/>
          <w:b/>
          <w:bCs/>
        </w:rPr>
      </w:pPr>
    </w:p>
    <w:p w:rsidR="007559DD" w:rsidRPr="00194E49" w:rsidRDefault="007559DD" w:rsidP="006D5546">
      <w:pPr>
        <w:rPr>
          <w:rFonts w:ascii="Cambria" w:hAnsi="Cambria"/>
          <w:color w:val="193F9E"/>
        </w:rPr>
      </w:pPr>
      <w:r w:rsidRPr="00194E49">
        <w:rPr>
          <w:rFonts w:ascii="Cambria" w:hAnsi="Cambria"/>
          <w:b/>
          <w:bCs/>
          <w:color w:val="193F9E"/>
        </w:rPr>
        <w:t xml:space="preserve">Late Assignments: </w:t>
      </w:r>
    </w:p>
    <w:p w:rsidR="00F317D5" w:rsidRPr="00194E49" w:rsidRDefault="00FF05E0" w:rsidP="006D5546">
      <w:pPr>
        <w:rPr>
          <w:rFonts w:ascii="Cambria" w:hAnsi="Cambria"/>
        </w:rPr>
      </w:pPr>
      <w:r w:rsidRPr="00194E49">
        <w:rPr>
          <w:rFonts w:ascii="Cambria" w:hAnsi="Cambria"/>
        </w:rPr>
        <w:t>Assignments that are turned in</w:t>
      </w:r>
      <w:r w:rsidR="00D70F9F" w:rsidRPr="00194E49">
        <w:rPr>
          <w:rFonts w:ascii="Cambria" w:hAnsi="Cambria"/>
        </w:rPr>
        <w:t xml:space="preserve"> after the submission deadline</w:t>
      </w:r>
      <w:r w:rsidRPr="00194E49">
        <w:rPr>
          <w:rFonts w:ascii="Cambria" w:hAnsi="Cambria"/>
        </w:rPr>
        <w:t xml:space="preserve"> will receive a deduction in points. An assignment that is turned in within 1 day of the deadline will receive a 25% deduction in points. An assignment that is turned in more than 1 day late will receive a 50% deduction in points.</w:t>
      </w:r>
      <w:r w:rsidR="00D70F9F" w:rsidRPr="00194E49">
        <w:rPr>
          <w:rFonts w:ascii="Cambria" w:hAnsi="Cambria"/>
        </w:rPr>
        <w:t xml:space="preserve"> Courseworks will automatically apply this deduction in points. </w:t>
      </w:r>
      <w:r w:rsidR="00AB4605" w:rsidRPr="00194E49">
        <w:rPr>
          <w:rFonts w:ascii="Cambria" w:hAnsi="Cambria"/>
        </w:rPr>
        <w:t xml:space="preserve">Assignments are not accepted after the last day </w:t>
      </w:r>
      <w:r w:rsidR="00121993" w:rsidRPr="00194E49">
        <w:rPr>
          <w:rFonts w:ascii="Cambria" w:hAnsi="Cambria"/>
        </w:rPr>
        <w:t>of the semester</w:t>
      </w:r>
      <w:r w:rsidR="00AB4605" w:rsidRPr="00194E49">
        <w:rPr>
          <w:rFonts w:ascii="Cambria" w:hAnsi="Cambria"/>
        </w:rPr>
        <w:t xml:space="preserve"> (Monday, </w:t>
      </w:r>
      <w:r w:rsidR="00121993" w:rsidRPr="00194E49">
        <w:rPr>
          <w:rFonts w:ascii="Cambria" w:hAnsi="Cambria"/>
        </w:rPr>
        <w:t>December 9</w:t>
      </w:r>
      <w:r w:rsidR="00121993" w:rsidRPr="00194E49">
        <w:rPr>
          <w:rFonts w:ascii="Cambria" w:hAnsi="Cambria"/>
          <w:vertAlign w:val="superscript"/>
        </w:rPr>
        <w:t>th</w:t>
      </w:r>
      <w:r w:rsidR="00AB4605" w:rsidRPr="00194E49">
        <w:rPr>
          <w:rFonts w:ascii="Cambria" w:hAnsi="Cambria"/>
        </w:rPr>
        <w:t xml:space="preserve"> at 11:59 PM). </w:t>
      </w:r>
      <w:r w:rsidR="007559DD" w:rsidRPr="00194E49">
        <w:rPr>
          <w:rFonts w:ascii="Cambria" w:hAnsi="Cambria"/>
        </w:rPr>
        <w:t>If there are extenuating circumstances (death in the family, etc.) please notify me</w:t>
      </w:r>
      <w:r w:rsidR="00AD71AF" w:rsidRPr="00194E49">
        <w:rPr>
          <w:rFonts w:ascii="Cambria" w:hAnsi="Cambria"/>
        </w:rPr>
        <w:t xml:space="preserve"> immediately</w:t>
      </w:r>
      <w:r w:rsidR="007559DD" w:rsidRPr="00194E49">
        <w:rPr>
          <w:rFonts w:ascii="Cambria" w:hAnsi="Cambria"/>
        </w:rPr>
        <w:t>. I cannot make accommodations if I don't know what's going on</w:t>
      </w:r>
      <w:r w:rsidR="00BF290B" w:rsidRPr="00194E49">
        <w:rPr>
          <w:rFonts w:ascii="Cambria" w:hAnsi="Cambria"/>
        </w:rPr>
        <w:t xml:space="preserve"> or if something occurs after the due date. </w:t>
      </w:r>
      <w:r w:rsidR="000D6EFB" w:rsidRPr="00194E49">
        <w:rPr>
          <w:rFonts w:ascii="Cambria" w:hAnsi="Cambria"/>
        </w:rPr>
        <w:t xml:space="preserve">Note: to avoid the penalty for late submissions, do not wait until the last minute to submit an assignment. Courseworks is sometimes slow to upload. Submitting in advance of the deadline </w:t>
      </w:r>
      <w:r w:rsidR="00C25AC4" w:rsidRPr="00194E49">
        <w:rPr>
          <w:rFonts w:ascii="Cambria" w:hAnsi="Cambria"/>
        </w:rPr>
        <w:t>is your best bet.</w:t>
      </w:r>
    </w:p>
    <w:p w:rsidR="007559DD" w:rsidRPr="00194E49" w:rsidRDefault="007559DD" w:rsidP="006D5546">
      <w:pPr>
        <w:rPr>
          <w:rFonts w:ascii="Cambria" w:hAnsi="Cambria"/>
          <w:highlight w:val="yellow"/>
        </w:rPr>
      </w:pPr>
    </w:p>
    <w:p w:rsidR="007559DD" w:rsidRPr="00194E49" w:rsidRDefault="007559DD" w:rsidP="006D5546">
      <w:pPr>
        <w:rPr>
          <w:rFonts w:ascii="Cambria" w:hAnsi="Cambria"/>
          <w:color w:val="193F9E"/>
        </w:rPr>
      </w:pPr>
      <w:r w:rsidRPr="00194E49">
        <w:rPr>
          <w:rFonts w:ascii="Cambria" w:hAnsi="Cambria"/>
          <w:b/>
          <w:bCs/>
          <w:color w:val="193F9E"/>
        </w:rPr>
        <w:t>Academic Honesty:</w:t>
      </w:r>
      <w:r w:rsidRPr="00194E49">
        <w:rPr>
          <w:rFonts w:ascii="Cambria" w:hAnsi="Cambria"/>
          <w:color w:val="193F9E"/>
        </w:rPr>
        <w:t> </w:t>
      </w:r>
    </w:p>
    <w:p w:rsidR="007559DD" w:rsidRPr="00194E49" w:rsidRDefault="007559DD" w:rsidP="006D5546">
      <w:pPr>
        <w:rPr>
          <w:rFonts w:ascii="Cambria" w:hAnsi="Cambria"/>
        </w:rPr>
      </w:pPr>
      <w:r w:rsidRPr="00194E49">
        <w:rPr>
          <w:rFonts w:ascii="Cambria" w:hAnsi="Cambria"/>
        </w:rPr>
        <w:t xml:space="preserve">Academic honesty is taken very seriously. Columbia students commit to the Honor Code as follows: “I affirm that I will not plagiarize, use unauthorized materials, or give or receive illegitimate help on assignments, papers, or examinations. I will also uphold equity and honesty in the evaluation of my work and the work of others. I do so to sustain a community built around this Code of Honor.” All suspected cases of dishonest behavior will be reported to Student Conduct and Community Standards. </w:t>
      </w:r>
      <w:r w:rsidR="00333726" w:rsidRPr="00194E49">
        <w:rPr>
          <w:rFonts w:ascii="Cambria" w:hAnsi="Cambria"/>
        </w:rPr>
        <w:t xml:space="preserve">All submissions will be run through TurnItIn. </w:t>
      </w:r>
    </w:p>
    <w:p w:rsidR="001D1885" w:rsidRPr="00194E49" w:rsidRDefault="001D1885" w:rsidP="006D5546">
      <w:pPr>
        <w:rPr>
          <w:rFonts w:ascii="Cambria" w:hAnsi="Cambria"/>
        </w:rPr>
      </w:pPr>
    </w:p>
    <w:p w:rsidR="006B3299" w:rsidRPr="00194E49" w:rsidRDefault="00E11439" w:rsidP="006D5546">
      <w:pPr>
        <w:rPr>
          <w:rFonts w:ascii="Cambria" w:hAnsi="Cambria"/>
          <w:color w:val="193F9E"/>
        </w:rPr>
      </w:pPr>
      <w:r w:rsidRPr="00194E49">
        <w:rPr>
          <w:rFonts w:ascii="Cambria" w:hAnsi="Cambria"/>
          <w:b/>
          <w:bCs/>
          <w:color w:val="193F9E"/>
        </w:rPr>
        <w:lastRenderedPageBreak/>
        <w:t>Sexual Respect:</w:t>
      </w:r>
      <w:r w:rsidRPr="00194E49">
        <w:rPr>
          <w:rFonts w:ascii="Cambria" w:hAnsi="Cambria"/>
          <w:color w:val="193F9E"/>
        </w:rPr>
        <w:t xml:space="preserve"> </w:t>
      </w:r>
    </w:p>
    <w:p w:rsidR="00F0352D" w:rsidRPr="00194E49" w:rsidRDefault="008471E3" w:rsidP="00E72B9B">
      <w:pPr>
        <w:rPr>
          <w:rFonts w:ascii="Cambria" w:hAnsi="Cambria"/>
          <w:color w:val="0000FF"/>
        </w:rPr>
      </w:pPr>
      <w:r w:rsidRPr="00194E49">
        <w:rPr>
          <w:rFonts w:ascii="Cambria" w:hAnsi="Cambria"/>
          <w:color w:val="212121"/>
        </w:rPr>
        <w:t xml:space="preserve">Any form </w:t>
      </w:r>
      <w:r w:rsidR="009E57A6" w:rsidRPr="00194E49">
        <w:rPr>
          <w:rFonts w:ascii="Cambria" w:hAnsi="Cambria"/>
          <w:color w:val="212121"/>
        </w:rPr>
        <w:t>o</w:t>
      </w:r>
      <w:r w:rsidRPr="00194E49">
        <w:rPr>
          <w:rFonts w:ascii="Cambria" w:hAnsi="Cambria"/>
          <w:color w:val="212121"/>
        </w:rPr>
        <w:t xml:space="preserve">f gender-based misconduct will not be tolerated. </w:t>
      </w:r>
      <w:r w:rsidR="00F4388B" w:rsidRPr="00194E49">
        <w:rPr>
          <w:rFonts w:ascii="Cambria" w:hAnsi="Cambria"/>
          <w:color w:val="212121"/>
        </w:rPr>
        <w:t>“</w:t>
      </w:r>
      <w:r w:rsidRPr="00194E49">
        <w:rPr>
          <w:rFonts w:ascii="Cambria" w:hAnsi="Cambria"/>
          <w:color w:val="212121"/>
        </w:rPr>
        <w:t>Columbia University is committed to fostering an environment that is free from gender-based discrimination and harassment, including sexual assault and all other forms of gender-based misconduct.</w:t>
      </w:r>
      <w:r w:rsidR="00F4388B" w:rsidRPr="00194E49">
        <w:rPr>
          <w:rFonts w:ascii="Cambria" w:hAnsi="Cambria"/>
          <w:color w:val="212121"/>
        </w:rPr>
        <w:t>”</w:t>
      </w:r>
      <w:r w:rsidRPr="00194E49">
        <w:rPr>
          <w:rFonts w:ascii="Cambria" w:hAnsi="Cambria"/>
          <w:color w:val="212121"/>
        </w:rPr>
        <w:t xml:space="preserve"> Visit this website for more information: </w:t>
      </w:r>
      <w:r w:rsidRPr="00194E49">
        <w:rPr>
          <w:rFonts w:ascii="Cambria" w:hAnsi="Cambria"/>
          <w:color w:val="0000FF"/>
        </w:rPr>
        <w:t xml:space="preserve">http://sexualrespect.columbia.edu/ </w:t>
      </w:r>
    </w:p>
    <w:p w:rsidR="005649DE" w:rsidRPr="00194E49" w:rsidRDefault="005649DE" w:rsidP="005649DE">
      <w:pPr>
        <w:rPr>
          <w:rFonts w:ascii="Cambria" w:hAnsi="Cambria"/>
          <w:b/>
          <w:bCs/>
          <w:color w:val="193F9E"/>
        </w:rPr>
      </w:pPr>
    </w:p>
    <w:p w:rsidR="005649DE" w:rsidRPr="00194E49" w:rsidRDefault="005649DE" w:rsidP="005649DE">
      <w:pPr>
        <w:rPr>
          <w:rFonts w:ascii="Cambria" w:hAnsi="Cambria"/>
          <w:color w:val="193F9E"/>
        </w:rPr>
      </w:pPr>
      <w:r w:rsidRPr="00194E49">
        <w:rPr>
          <w:rFonts w:ascii="Cambria" w:hAnsi="Cambria"/>
          <w:b/>
          <w:bCs/>
          <w:color w:val="193F9E"/>
        </w:rPr>
        <w:t>Zoom Class Link:</w:t>
      </w:r>
      <w:r w:rsidRPr="00194E49">
        <w:rPr>
          <w:rFonts w:ascii="Cambria" w:hAnsi="Cambria"/>
          <w:color w:val="193F9E"/>
        </w:rPr>
        <w:t xml:space="preserve"> </w:t>
      </w:r>
    </w:p>
    <w:p w:rsidR="005649DE" w:rsidRPr="00194E49" w:rsidRDefault="005649DE" w:rsidP="00E72B9B">
      <w:pPr>
        <w:rPr>
          <w:rFonts w:ascii="Cambria" w:hAnsi="Cambria"/>
        </w:rPr>
      </w:pPr>
      <w:r w:rsidRPr="00194E49">
        <w:rPr>
          <w:rFonts w:ascii="Cambria" w:hAnsi="Cambria"/>
        </w:rPr>
        <w:t xml:space="preserve">If you need to join class via Zoom because of illness please </w:t>
      </w:r>
      <w:r w:rsidR="00A400E7">
        <w:rPr>
          <w:rFonts w:ascii="Cambria" w:hAnsi="Cambria"/>
        </w:rPr>
        <w:t xml:space="preserve">email Dr. DeMoya for the class link. </w:t>
      </w:r>
      <w:r w:rsidRPr="00194E49">
        <w:rPr>
          <w:rFonts w:ascii="Cambria" w:hAnsi="Cambria"/>
        </w:rPr>
        <w:t xml:space="preserve">Importantly, to be admitted to class you must email Dr. DeMoya by one hour before the seminar explaining why you are unable to attend in person. (The earlier you can notify me the better. You do not have to divulge personal details such as why you are sick, etc.) Failing to communicate with Dr. DeMoya before class regarding your absence will result in an unexcused absence. The same level of participation is expected if you join via Zoom. </w:t>
      </w:r>
    </w:p>
    <w:sectPr w:rsidR="005649DE" w:rsidRPr="00194E49" w:rsidSect="00511BC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043"/>
    <w:multiLevelType w:val="multilevel"/>
    <w:tmpl w:val="0926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956B9"/>
    <w:multiLevelType w:val="multilevel"/>
    <w:tmpl w:val="8B7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337BF"/>
    <w:multiLevelType w:val="hybridMultilevel"/>
    <w:tmpl w:val="8090865A"/>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A1D38"/>
    <w:multiLevelType w:val="multilevel"/>
    <w:tmpl w:val="5CB2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E0581"/>
    <w:multiLevelType w:val="hybridMultilevel"/>
    <w:tmpl w:val="B6CE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86EDB"/>
    <w:multiLevelType w:val="hybridMultilevel"/>
    <w:tmpl w:val="1C0A1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445FA"/>
    <w:multiLevelType w:val="hybridMultilevel"/>
    <w:tmpl w:val="FA94926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C57DA3"/>
    <w:multiLevelType w:val="hybridMultilevel"/>
    <w:tmpl w:val="BF5CB154"/>
    <w:lvl w:ilvl="0" w:tplc="0409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8942B2"/>
    <w:multiLevelType w:val="hybridMultilevel"/>
    <w:tmpl w:val="3B66150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FA38D7"/>
    <w:multiLevelType w:val="hybridMultilevel"/>
    <w:tmpl w:val="6D9A417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801395"/>
    <w:multiLevelType w:val="hybridMultilevel"/>
    <w:tmpl w:val="C256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37A7"/>
    <w:multiLevelType w:val="hybridMultilevel"/>
    <w:tmpl w:val="8A3E0B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AB2B1C"/>
    <w:multiLevelType w:val="hybridMultilevel"/>
    <w:tmpl w:val="FD843A9C"/>
    <w:lvl w:ilvl="0" w:tplc="CBDC2FB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07B20"/>
    <w:multiLevelType w:val="hybridMultilevel"/>
    <w:tmpl w:val="3B66150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3897A05"/>
    <w:multiLevelType w:val="hybridMultilevel"/>
    <w:tmpl w:val="09A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1131F"/>
    <w:multiLevelType w:val="hybridMultilevel"/>
    <w:tmpl w:val="730C205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FFA3916"/>
    <w:multiLevelType w:val="hybridMultilevel"/>
    <w:tmpl w:val="8A3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E22FD"/>
    <w:multiLevelType w:val="hybridMultilevel"/>
    <w:tmpl w:val="6EBCA898"/>
    <w:lvl w:ilvl="0" w:tplc="CBDC2FB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A7057"/>
    <w:multiLevelType w:val="hybridMultilevel"/>
    <w:tmpl w:val="1F9041A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8D2F2D"/>
    <w:multiLevelType w:val="hybridMultilevel"/>
    <w:tmpl w:val="E48A038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1867C98"/>
    <w:multiLevelType w:val="hybridMultilevel"/>
    <w:tmpl w:val="8F74E53C"/>
    <w:lvl w:ilvl="0" w:tplc="CBDC2FB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72C5F"/>
    <w:multiLevelType w:val="hybridMultilevel"/>
    <w:tmpl w:val="79A889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477DAD"/>
    <w:multiLevelType w:val="multilevel"/>
    <w:tmpl w:val="3E22E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CE0311"/>
    <w:multiLevelType w:val="hybridMultilevel"/>
    <w:tmpl w:val="A798FB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7E8635C"/>
    <w:multiLevelType w:val="multilevel"/>
    <w:tmpl w:val="04AC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D13CA"/>
    <w:multiLevelType w:val="hybridMultilevel"/>
    <w:tmpl w:val="BD54C5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984815"/>
    <w:multiLevelType w:val="hybridMultilevel"/>
    <w:tmpl w:val="13D6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60FE5"/>
    <w:multiLevelType w:val="hybridMultilevel"/>
    <w:tmpl w:val="06880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85A7F"/>
    <w:multiLevelType w:val="hybridMultilevel"/>
    <w:tmpl w:val="A798FB4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849321B"/>
    <w:multiLevelType w:val="hybridMultilevel"/>
    <w:tmpl w:val="0964B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D629D"/>
    <w:multiLevelType w:val="hybridMultilevel"/>
    <w:tmpl w:val="BD54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A1D64"/>
    <w:multiLevelType w:val="hybridMultilevel"/>
    <w:tmpl w:val="FFB6971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1122F09"/>
    <w:multiLevelType w:val="hybridMultilevel"/>
    <w:tmpl w:val="FA94926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B863A45"/>
    <w:multiLevelType w:val="hybridMultilevel"/>
    <w:tmpl w:val="9A0E861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D1F1875"/>
    <w:multiLevelType w:val="hybridMultilevel"/>
    <w:tmpl w:val="12D01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60A9B"/>
    <w:multiLevelType w:val="hybridMultilevel"/>
    <w:tmpl w:val="8A3E0B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702C65"/>
    <w:multiLevelType w:val="hybridMultilevel"/>
    <w:tmpl w:val="8FE4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B6910"/>
    <w:multiLevelType w:val="hybridMultilevel"/>
    <w:tmpl w:val="BFF2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03ECB"/>
    <w:multiLevelType w:val="hybridMultilevel"/>
    <w:tmpl w:val="CF6260C8"/>
    <w:lvl w:ilvl="0" w:tplc="CBDC2FB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754060D0"/>
    <w:multiLevelType w:val="hybridMultilevel"/>
    <w:tmpl w:val="90F23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B082C"/>
    <w:multiLevelType w:val="hybridMultilevel"/>
    <w:tmpl w:val="CA0A5CD0"/>
    <w:lvl w:ilvl="0" w:tplc="CBDC2FB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F0862"/>
    <w:multiLevelType w:val="multilevel"/>
    <w:tmpl w:val="A820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347003"/>
    <w:multiLevelType w:val="hybridMultilevel"/>
    <w:tmpl w:val="5B52B0A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E4744D5"/>
    <w:multiLevelType w:val="hybridMultilevel"/>
    <w:tmpl w:val="C00C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920879">
    <w:abstractNumId w:val="24"/>
  </w:num>
  <w:num w:numId="2" w16cid:durableId="92557786">
    <w:abstractNumId w:val="3"/>
  </w:num>
  <w:num w:numId="3" w16cid:durableId="1468627023">
    <w:abstractNumId w:val="41"/>
  </w:num>
  <w:num w:numId="4" w16cid:durableId="2035645597">
    <w:abstractNumId w:val="39"/>
  </w:num>
  <w:num w:numId="5" w16cid:durableId="1716465679">
    <w:abstractNumId w:val="38"/>
  </w:num>
  <w:num w:numId="6" w16cid:durableId="994409139">
    <w:abstractNumId w:val="40"/>
  </w:num>
  <w:num w:numId="7" w16cid:durableId="1745955523">
    <w:abstractNumId w:val="17"/>
  </w:num>
  <w:num w:numId="8" w16cid:durableId="65809962">
    <w:abstractNumId w:val="20"/>
  </w:num>
  <w:num w:numId="9" w16cid:durableId="38940882">
    <w:abstractNumId w:val="12"/>
  </w:num>
  <w:num w:numId="10" w16cid:durableId="216208995">
    <w:abstractNumId w:val="0"/>
  </w:num>
  <w:num w:numId="11" w16cid:durableId="1030643111">
    <w:abstractNumId w:val="2"/>
  </w:num>
  <w:num w:numId="12" w16cid:durableId="532767475">
    <w:abstractNumId w:val="7"/>
  </w:num>
  <w:num w:numId="13" w16cid:durableId="1219591836">
    <w:abstractNumId w:val="43"/>
  </w:num>
  <w:num w:numId="14" w16cid:durableId="1698777233">
    <w:abstractNumId w:val="10"/>
  </w:num>
  <w:num w:numId="15" w16cid:durableId="1575235723">
    <w:abstractNumId w:val="36"/>
  </w:num>
  <w:num w:numId="16" w16cid:durableId="661128530">
    <w:abstractNumId w:val="33"/>
  </w:num>
  <w:num w:numId="17" w16cid:durableId="457534144">
    <w:abstractNumId w:val="18"/>
  </w:num>
  <w:num w:numId="18" w16cid:durableId="1578631973">
    <w:abstractNumId w:val="23"/>
  </w:num>
  <w:num w:numId="19" w16cid:durableId="1875117847">
    <w:abstractNumId w:val="21"/>
  </w:num>
  <w:num w:numId="20" w16cid:durableId="1177771524">
    <w:abstractNumId w:val="6"/>
  </w:num>
  <w:num w:numId="21" w16cid:durableId="1300454804">
    <w:abstractNumId w:val="31"/>
  </w:num>
  <w:num w:numId="22" w16cid:durableId="332489930">
    <w:abstractNumId w:val="30"/>
  </w:num>
  <w:num w:numId="23" w16cid:durableId="1423260593">
    <w:abstractNumId w:val="9"/>
  </w:num>
  <w:num w:numId="24" w16cid:durableId="1905948406">
    <w:abstractNumId w:val="8"/>
  </w:num>
  <w:num w:numId="25" w16cid:durableId="1098135029">
    <w:abstractNumId w:val="15"/>
  </w:num>
  <w:num w:numId="26" w16cid:durableId="1263949740">
    <w:abstractNumId w:val="16"/>
  </w:num>
  <w:num w:numId="27" w16cid:durableId="754470745">
    <w:abstractNumId w:val="26"/>
  </w:num>
  <w:num w:numId="28" w16cid:durableId="952395062">
    <w:abstractNumId w:val="4"/>
  </w:num>
  <w:num w:numId="29" w16cid:durableId="705253594">
    <w:abstractNumId w:val="37"/>
  </w:num>
  <w:num w:numId="30" w16cid:durableId="146631398">
    <w:abstractNumId w:val="27"/>
  </w:num>
  <w:num w:numId="31" w16cid:durableId="394205008">
    <w:abstractNumId w:val="5"/>
  </w:num>
  <w:num w:numId="32" w16cid:durableId="584918094">
    <w:abstractNumId w:val="34"/>
  </w:num>
  <w:num w:numId="33" w16cid:durableId="1031108638">
    <w:abstractNumId w:val="29"/>
  </w:num>
  <w:num w:numId="34" w16cid:durableId="92551839">
    <w:abstractNumId w:val="14"/>
  </w:num>
  <w:num w:numId="35" w16cid:durableId="443621446">
    <w:abstractNumId w:val="22"/>
  </w:num>
  <w:num w:numId="36" w16cid:durableId="1871188179">
    <w:abstractNumId w:val="42"/>
  </w:num>
  <w:num w:numId="37" w16cid:durableId="280378534">
    <w:abstractNumId w:val="19"/>
  </w:num>
  <w:num w:numId="38" w16cid:durableId="2134667706">
    <w:abstractNumId w:val="1"/>
  </w:num>
  <w:num w:numId="39" w16cid:durableId="36703829">
    <w:abstractNumId w:val="28"/>
  </w:num>
  <w:num w:numId="40" w16cid:durableId="364478047">
    <w:abstractNumId w:val="35"/>
  </w:num>
  <w:num w:numId="41" w16cid:durableId="1368675349">
    <w:abstractNumId w:val="11"/>
  </w:num>
  <w:num w:numId="42" w16cid:durableId="1438793820">
    <w:abstractNumId w:val="25"/>
  </w:num>
  <w:num w:numId="43" w16cid:durableId="471018041">
    <w:abstractNumId w:val="32"/>
  </w:num>
  <w:num w:numId="44" w16cid:durableId="15004592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2E"/>
    <w:rsid w:val="000009D1"/>
    <w:rsid w:val="00001B80"/>
    <w:rsid w:val="00003E98"/>
    <w:rsid w:val="000040F2"/>
    <w:rsid w:val="00006CB0"/>
    <w:rsid w:val="000106BE"/>
    <w:rsid w:val="0001134C"/>
    <w:rsid w:val="0001222F"/>
    <w:rsid w:val="00017572"/>
    <w:rsid w:val="00017AE0"/>
    <w:rsid w:val="0002051A"/>
    <w:rsid w:val="000207FE"/>
    <w:rsid w:val="0002097A"/>
    <w:rsid w:val="00021706"/>
    <w:rsid w:val="00023B88"/>
    <w:rsid w:val="0002497E"/>
    <w:rsid w:val="00025FC4"/>
    <w:rsid w:val="00027DF7"/>
    <w:rsid w:val="00033202"/>
    <w:rsid w:val="000334E1"/>
    <w:rsid w:val="000340FC"/>
    <w:rsid w:val="00036DA9"/>
    <w:rsid w:val="00036E09"/>
    <w:rsid w:val="00037423"/>
    <w:rsid w:val="000376CE"/>
    <w:rsid w:val="000378A2"/>
    <w:rsid w:val="00037A28"/>
    <w:rsid w:val="00041024"/>
    <w:rsid w:val="000455A0"/>
    <w:rsid w:val="000475D0"/>
    <w:rsid w:val="00047AA8"/>
    <w:rsid w:val="0005507C"/>
    <w:rsid w:val="0005563A"/>
    <w:rsid w:val="00055B79"/>
    <w:rsid w:val="00056757"/>
    <w:rsid w:val="00063327"/>
    <w:rsid w:val="00067373"/>
    <w:rsid w:val="00070A7A"/>
    <w:rsid w:val="000713B5"/>
    <w:rsid w:val="00071CBC"/>
    <w:rsid w:val="00072004"/>
    <w:rsid w:val="0007524A"/>
    <w:rsid w:val="0007575E"/>
    <w:rsid w:val="0007701F"/>
    <w:rsid w:val="0008081F"/>
    <w:rsid w:val="00080BF1"/>
    <w:rsid w:val="0008321C"/>
    <w:rsid w:val="00085283"/>
    <w:rsid w:val="00085591"/>
    <w:rsid w:val="0008583C"/>
    <w:rsid w:val="00085CC6"/>
    <w:rsid w:val="00086B4C"/>
    <w:rsid w:val="00090115"/>
    <w:rsid w:val="0009011F"/>
    <w:rsid w:val="0009058A"/>
    <w:rsid w:val="000910DE"/>
    <w:rsid w:val="00091AA6"/>
    <w:rsid w:val="0009387C"/>
    <w:rsid w:val="00094DA2"/>
    <w:rsid w:val="00095196"/>
    <w:rsid w:val="0009665F"/>
    <w:rsid w:val="00097D5A"/>
    <w:rsid w:val="000A11DB"/>
    <w:rsid w:val="000A2BBA"/>
    <w:rsid w:val="000A588E"/>
    <w:rsid w:val="000A5CB6"/>
    <w:rsid w:val="000B0D65"/>
    <w:rsid w:val="000B199E"/>
    <w:rsid w:val="000B243D"/>
    <w:rsid w:val="000B4209"/>
    <w:rsid w:val="000B5189"/>
    <w:rsid w:val="000B5516"/>
    <w:rsid w:val="000B6564"/>
    <w:rsid w:val="000B66D1"/>
    <w:rsid w:val="000C0E08"/>
    <w:rsid w:val="000C1492"/>
    <w:rsid w:val="000C24D5"/>
    <w:rsid w:val="000C2BA9"/>
    <w:rsid w:val="000C32F7"/>
    <w:rsid w:val="000C606A"/>
    <w:rsid w:val="000C786E"/>
    <w:rsid w:val="000C78FD"/>
    <w:rsid w:val="000C7AAD"/>
    <w:rsid w:val="000D1521"/>
    <w:rsid w:val="000D17F5"/>
    <w:rsid w:val="000D1BAC"/>
    <w:rsid w:val="000D284C"/>
    <w:rsid w:val="000D3C71"/>
    <w:rsid w:val="000D4479"/>
    <w:rsid w:val="000D6EFB"/>
    <w:rsid w:val="000D7A48"/>
    <w:rsid w:val="000E234E"/>
    <w:rsid w:val="000E4612"/>
    <w:rsid w:val="000E5216"/>
    <w:rsid w:val="000E5364"/>
    <w:rsid w:val="000E5AD3"/>
    <w:rsid w:val="000E638F"/>
    <w:rsid w:val="000E662F"/>
    <w:rsid w:val="000E7121"/>
    <w:rsid w:val="000E77BB"/>
    <w:rsid w:val="000F149F"/>
    <w:rsid w:val="000F195B"/>
    <w:rsid w:val="000F1FF7"/>
    <w:rsid w:val="000F2C22"/>
    <w:rsid w:val="000F6B2B"/>
    <w:rsid w:val="000F6C37"/>
    <w:rsid w:val="000F79B4"/>
    <w:rsid w:val="00101C61"/>
    <w:rsid w:val="00101EF0"/>
    <w:rsid w:val="00103223"/>
    <w:rsid w:val="001064DF"/>
    <w:rsid w:val="00106DC6"/>
    <w:rsid w:val="00107D70"/>
    <w:rsid w:val="00111052"/>
    <w:rsid w:val="00113AA7"/>
    <w:rsid w:val="00115A7F"/>
    <w:rsid w:val="00117667"/>
    <w:rsid w:val="00117ADF"/>
    <w:rsid w:val="00117EF0"/>
    <w:rsid w:val="001201B4"/>
    <w:rsid w:val="00121993"/>
    <w:rsid w:val="00122051"/>
    <w:rsid w:val="0012228F"/>
    <w:rsid w:val="00122593"/>
    <w:rsid w:val="00122D78"/>
    <w:rsid w:val="00123F73"/>
    <w:rsid w:val="001245CE"/>
    <w:rsid w:val="00124990"/>
    <w:rsid w:val="00124E69"/>
    <w:rsid w:val="001270D4"/>
    <w:rsid w:val="001315C4"/>
    <w:rsid w:val="0013201A"/>
    <w:rsid w:val="00132BC6"/>
    <w:rsid w:val="001334D4"/>
    <w:rsid w:val="00133C29"/>
    <w:rsid w:val="00133CFE"/>
    <w:rsid w:val="00135AE2"/>
    <w:rsid w:val="00135FC6"/>
    <w:rsid w:val="0013698F"/>
    <w:rsid w:val="00137A6F"/>
    <w:rsid w:val="00137ADA"/>
    <w:rsid w:val="00141B6D"/>
    <w:rsid w:val="001437A8"/>
    <w:rsid w:val="0014689A"/>
    <w:rsid w:val="0014790A"/>
    <w:rsid w:val="001506D8"/>
    <w:rsid w:val="00150BF2"/>
    <w:rsid w:val="001561AE"/>
    <w:rsid w:val="00156507"/>
    <w:rsid w:val="0016025F"/>
    <w:rsid w:val="001608AF"/>
    <w:rsid w:val="0016210A"/>
    <w:rsid w:val="00166007"/>
    <w:rsid w:val="00166542"/>
    <w:rsid w:val="00167191"/>
    <w:rsid w:val="001702D1"/>
    <w:rsid w:val="00176204"/>
    <w:rsid w:val="00176E6C"/>
    <w:rsid w:val="0017791F"/>
    <w:rsid w:val="00180010"/>
    <w:rsid w:val="00180B6F"/>
    <w:rsid w:val="00181190"/>
    <w:rsid w:val="001815F6"/>
    <w:rsid w:val="00181B1C"/>
    <w:rsid w:val="00184276"/>
    <w:rsid w:val="00184C6E"/>
    <w:rsid w:val="00184F55"/>
    <w:rsid w:val="00185687"/>
    <w:rsid w:val="00190C67"/>
    <w:rsid w:val="00192B6E"/>
    <w:rsid w:val="0019395E"/>
    <w:rsid w:val="00194E49"/>
    <w:rsid w:val="0019753F"/>
    <w:rsid w:val="001A0201"/>
    <w:rsid w:val="001A0B0D"/>
    <w:rsid w:val="001A20D2"/>
    <w:rsid w:val="001A4514"/>
    <w:rsid w:val="001A5003"/>
    <w:rsid w:val="001A7A2D"/>
    <w:rsid w:val="001B3AC8"/>
    <w:rsid w:val="001B587D"/>
    <w:rsid w:val="001B6CDE"/>
    <w:rsid w:val="001B785C"/>
    <w:rsid w:val="001C27FE"/>
    <w:rsid w:val="001C2894"/>
    <w:rsid w:val="001C67D4"/>
    <w:rsid w:val="001D14A1"/>
    <w:rsid w:val="001D1885"/>
    <w:rsid w:val="001D4B31"/>
    <w:rsid w:val="001D5525"/>
    <w:rsid w:val="001D6796"/>
    <w:rsid w:val="001D746D"/>
    <w:rsid w:val="001E020A"/>
    <w:rsid w:val="001E0AB7"/>
    <w:rsid w:val="001E1799"/>
    <w:rsid w:val="001E264B"/>
    <w:rsid w:val="001E314A"/>
    <w:rsid w:val="001E36A5"/>
    <w:rsid w:val="001E44C8"/>
    <w:rsid w:val="001E6369"/>
    <w:rsid w:val="001E7424"/>
    <w:rsid w:val="001E7D15"/>
    <w:rsid w:val="001F0CF0"/>
    <w:rsid w:val="001F1B05"/>
    <w:rsid w:val="001F2293"/>
    <w:rsid w:val="001F41C4"/>
    <w:rsid w:val="001F58AC"/>
    <w:rsid w:val="001F6AA7"/>
    <w:rsid w:val="001F7CCD"/>
    <w:rsid w:val="0020320A"/>
    <w:rsid w:val="00203A40"/>
    <w:rsid w:val="00204103"/>
    <w:rsid w:val="002042E7"/>
    <w:rsid w:val="002044E9"/>
    <w:rsid w:val="00204567"/>
    <w:rsid w:val="00204C4F"/>
    <w:rsid w:val="00204CC7"/>
    <w:rsid w:val="002073AA"/>
    <w:rsid w:val="0021093A"/>
    <w:rsid w:val="00212260"/>
    <w:rsid w:val="00217704"/>
    <w:rsid w:val="00220C32"/>
    <w:rsid w:val="00221621"/>
    <w:rsid w:val="00224A00"/>
    <w:rsid w:val="00226D1F"/>
    <w:rsid w:val="00230A48"/>
    <w:rsid w:val="00231B3D"/>
    <w:rsid w:val="00231C91"/>
    <w:rsid w:val="00232987"/>
    <w:rsid w:val="00234F14"/>
    <w:rsid w:val="00235019"/>
    <w:rsid w:val="0023675C"/>
    <w:rsid w:val="002368D4"/>
    <w:rsid w:val="00236D2C"/>
    <w:rsid w:val="0023731B"/>
    <w:rsid w:val="00240514"/>
    <w:rsid w:val="00240DA0"/>
    <w:rsid w:val="0024105F"/>
    <w:rsid w:val="00241DEE"/>
    <w:rsid w:val="00243E67"/>
    <w:rsid w:val="0024480A"/>
    <w:rsid w:val="00245003"/>
    <w:rsid w:val="00245C1B"/>
    <w:rsid w:val="00245D77"/>
    <w:rsid w:val="00246043"/>
    <w:rsid w:val="00252229"/>
    <w:rsid w:val="0025282B"/>
    <w:rsid w:val="00252F9B"/>
    <w:rsid w:val="00254F0B"/>
    <w:rsid w:val="00261187"/>
    <w:rsid w:val="00264458"/>
    <w:rsid w:val="002674A9"/>
    <w:rsid w:val="00267F87"/>
    <w:rsid w:val="002711F2"/>
    <w:rsid w:val="00273FB3"/>
    <w:rsid w:val="00274819"/>
    <w:rsid w:val="00275500"/>
    <w:rsid w:val="00283C0B"/>
    <w:rsid w:val="00283F70"/>
    <w:rsid w:val="0028589C"/>
    <w:rsid w:val="00285F85"/>
    <w:rsid w:val="00290E66"/>
    <w:rsid w:val="00290E75"/>
    <w:rsid w:val="00290E7E"/>
    <w:rsid w:val="00291359"/>
    <w:rsid w:val="0029418D"/>
    <w:rsid w:val="00294D4D"/>
    <w:rsid w:val="00294E8F"/>
    <w:rsid w:val="002957A1"/>
    <w:rsid w:val="00295CC9"/>
    <w:rsid w:val="0029600A"/>
    <w:rsid w:val="002A0431"/>
    <w:rsid w:val="002A12A5"/>
    <w:rsid w:val="002A32E2"/>
    <w:rsid w:val="002A3698"/>
    <w:rsid w:val="002A52B8"/>
    <w:rsid w:val="002A5F22"/>
    <w:rsid w:val="002B1649"/>
    <w:rsid w:val="002B53C2"/>
    <w:rsid w:val="002B5A0E"/>
    <w:rsid w:val="002B7828"/>
    <w:rsid w:val="002C00FA"/>
    <w:rsid w:val="002C0578"/>
    <w:rsid w:val="002C4687"/>
    <w:rsid w:val="002C4EE6"/>
    <w:rsid w:val="002C5C08"/>
    <w:rsid w:val="002D1646"/>
    <w:rsid w:val="002D3330"/>
    <w:rsid w:val="002D430F"/>
    <w:rsid w:val="002D4E50"/>
    <w:rsid w:val="002E0697"/>
    <w:rsid w:val="002E2249"/>
    <w:rsid w:val="002E317E"/>
    <w:rsid w:val="002E36CB"/>
    <w:rsid w:val="002E5352"/>
    <w:rsid w:val="002E5460"/>
    <w:rsid w:val="002F0B84"/>
    <w:rsid w:val="002F1E78"/>
    <w:rsid w:val="002F2137"/>
    <w:rsid w:val="002F46AA"/>
    <w:rsid w:val="00300B16"/>
    <w:rsid w:val="0030101B"/>
    <w:rsid w:val="00301327"/>
    <w:rsid w:val="00301CE8"/>
    <w:rsid w:val="00303928"/>
    <w:rsid w:val="003058FF"/>
    <w:rsid w:val="003068C5"/>
    <w:rsid w:val="00307927"/>
    <w:rsid w:val="003134C7"/>
    <w:rsid w:val="00313FF3"/>
    <w:rsid w:val="0031542B"/>
    <w:rsid w:val="00317133"/>
    <w:rsid w:val="00317607"/>
    <w:rsid w:val="0032218F"/>
    <w:rsid w:val="00322225"/>
    <w:rsid w:val="00322311"/>
    <w:rsid w:val="003234D3"/>
    <w:rsid w:val="003235DF"/>
    <w:rsid w:val="00324291"/>
    <w:rsid w:val="00324C0F"/>
    <w:rsid w:val="00324EE8"/>
    <w:rsid w:val="00326BAE"/>
    <w:rsid w:val="0033033D"/>
    <w:rsid w:val="00333726"/>
    <w:rsid w:val="0033374D"/>
    <w:rsid w:val="003341AF"/>
    <w:rsid w:val="00335F2F"/>
    <w:rsid w:val="0033732F"/>
    <w:rsid w:val="00337AEC"/>
    <w:rsid w:val="00337EFF"/>
    <w:rsid w:val="00344CF3"/>
    <w:rsid w:val="00350587"/>
    <w:rsid w:val="00355FC3"/>
    <w:rsid w:val="00357562"/>
    <w:rsid w:val="003617D9"/>
    <w:rsid w:val="00361F87"/>
    <w:rsid w:val="00363E2E"/>
    <w:rsid w:val="00364935"/>
    <w:rsid w:val="00364B8F"/>
    <w:rsid w:val="00365B60"/>
    <w:rsid w:val="00365F34"/>
    <w:rsid w:val="003668A3"/>
    <w:rsid w:val="003705C6"/>
    <w:rsid w:val="003715FE"/>
    <w:rsid w:val="00371608"/>
    <w:rsid w:val="003741D7"/>
    <w:rsid w:val="00381908"/>
    <w:rsid w:val="003819EC"/>
    <w:rsid w:val="00382690"/>
    <w:rsid w:val="00382816"/>
    <w:rsid w:val="003837E4"/>
    <w:rsid w:val="00383AB6"/>
    <w:rsid w:val="00384ECB"/>
    <w:rsid w:val="00386935"/>
    <w:rsid w:val="0038769A"/>
    <w:rsid w:val="00387B15"/>
    <w:rsid w:val="00390576"/>
    <w:rsid w:val="00390988"/>
    <w:rsid w:val="003970CB"/>
    <w:rsid w:val="003A0AFD"/>
    <w:rsid w:val="003A1256"/>
    <w:rsid w:val="003A1E9C"/>
    <w:rsid w:val="003A3080"/>
    <w:rsid w:val="003A4767"/>
    <w:rsid w:val="003A48CA"/>
    <w:rsid w:val="003A561A"/>
    <w:rsid w:val="003A58F2"/>
    <w:rsid w:val="003A60F5"/>
    <w:rsid w:val="003A7125"/>
    <w:rsid w:val="003A751F"/>
    <w:rsid w:val="003B017A"/>
    <w:rsid w:val="003B030B"/>
    <w:rsid w:val="003B0417"/>
    <w:rsid w:val="003B3244"/>
    <w:rsid w:val="003B4E9C"/>
    <w:rsid w:val="003B55E2"/>
    <w:rsid w:val="003B56FF"/>
    <w:rsid w:val="003B63B8"/>
    <w:rsid w:val="003B7C1F"/>
    <w:rsid w:val="003C790A"/>
    <w:rsid w:val="003D03EC"/>
    <w:rsid w:val="003D0A61"/>
    <w:rsid w:val="003D10E8"/>
    <w:rsid w:val="003D216A"/>
    <w:rsid w:val="003D2E28"/>
    <w:rsid w:val="003D473F"/>
    <w:rsid w:val="003E00DE"/>
    <w:rsid w:val="003E015B"/>
    <w:rsid w:val="003E0910"/>
    <w:rsid w:val="003E35B7"/>
    <w:rsid w:val="003E3912"/>
    <w:rsid w:val="003E4A00"/>
    <w:rsid w:val="003E4BF9"/>
    <w:rsid w:val="003E6069"/>
    <w:rsid w:val="003E6F58"/>
    <w:rsid w:val="003F2346"/>
    <w:rsid w:val="003F2F43"/>
    <w:rsid w:val="003F5678"/>
    <w:rsid w:val="003F5D69"/>
    <w:rsid w:val="003F5FE3"/>
    <w:rsid w:val="003F6D04"/>
    <w:rsid w:val="004002A6"/>
    <w:rsid w:val="00405E52"/>
    <w:rsid w:val="00414A81"/>
    <w:rsid w:val="00417D0C"/>
    <w:rsid w:val="00420A8E"/>
    <w:rsid w:val="00421C17"/>
    <w:rsid w:val="00421D61"/>
    <w:rsid w:val="00425875"/>
    <w:rsid w:val="0042640D"/>
    <w:rsid w:val="00426600"/>
    <w:rsid w:val="00426C87"/>
    <w:rsid w:val="00427159"/>
    <w:rsid w:val="0042716C"/>
    <w:rsid w:val="00427330"/>
    <w:rsid w:val="004307C7"/>
    <w:rsid w:val="00431DFD"/>
    <w:rsid w:val="00432261"/>
    <w:rsid w:val="004327E7"/>
    <w:rsid w:val="00436F74"/>
    <w:rsid w:val="00440002"/>
    <w:rsid w:val="004413D3"/>
    <w:rsid w:val="00441BFC"/>
    <w:rsid w:val="004431FC"/>
    <w:rsid w:val="00444E34"/>
    <w:rsid w:val="00445BDA"/>
    <w:rsid w:val="004461C0"/>
    <w:rsid w:val="0044628A"/>
    <w:rsid w:val="0044686F"/>
    <w:rsid w:val="00446CE3"/>
    <w:rsid w:val="004472FD"/>
    <w:rsid w:val="0044784A"/>
    <w:rsid w:val="004506F3"/>
    <w:rsid w:val="004509D2"/>
    <w:rsid w:val="00450FB3"/>
    <w:rsid w:val="00451D69"/>
    <w:rsid w:val="00453764"/>
    <w:rsid w:val="00453992"/>
    <w:rsid w:val="00454A06"/>
    <w:rsid w:val="00456598"/>
    <w:rsid w:val="004565A0"/>
    <w:rsid w:val="004630CF"/>
    <w:rsid w:val="00464C08"/>
    <w:rsid w:val="00464C3E"/>
    <w:rsid w:val="00465263"/>
    <w:rsid w:val="00467BB7"/>
    <w:rsid w:val="004715BA"/>
    <w:rsid w:val="004724F2"/>
    <w:rsid w:val="004730DB"/>
    <w:rsid w:val="00473913"/>
    <w:rsid w:val="00473BF9"/>
    <w:rsid w:val="004744E5"/>
    <w:rsid w:val="00475415"/>
    <w:rsid w:val="00476DFE"/>
    <w:rsid w:val="00480DC6"/>
    <w:rsid w:val="00482392"/>
    <w:rsid w:val="0048359D"/>
    <w:rsid w:val="00483702"/>
    <w:rsid w:val="00483DD8"/>
    <w:rsid w:val="0049055B"/>
    <w:rsid w:val="00490EBE"/>
    <w:rsid w:val="00490F65"/>
    <w:rsid w:val="00491D68"/>
    <w:rsid w:val="00495495"/>
    <w:rsid w:val="0049572E"/>
    <w:rsid w:val="004A03FA"/>
    <w:rsid w:val="004A3179"/>
    <w:rsid w:val="004A334F"/>
    <w:rsid w:val="004A4C53"/>
    <w:rsid w:val="004A569F"/>
    <w:rsid w:val="004A6C48"/>
    <w:rsid w:val="004B0132"/>
    <w:rsid w:val="004B0996"/>
    <w:rsid w:val="004B0E99"/>
    <w:rsid w:val="004B0EEC"/>
    <w:rsid w:val="004B2282"/>
    <w:rsid w:val="004B2E3A"/>
    <w:rsid w:val="004C357E"/>
    <w:rsid w:val="004C3CC3"/>
    <w:rsid w:val="004C47E6"/>
    <w:rsid w:val="004C487B"/>
    <w:rsid w:val="004C4BAC"/>
    <w:rsid w:val="004C523E"/>
    <w:rsid w:val="004C5549"/>
    <w:rsid w:val="004D05D8"/>
    <w:rsid w:val="004D0A57"/>
    <w:rsid w:val="004D13D4"/>
    <w:rsid w:val="004D17C9"/>
    <w:rsid w:val="004D4428"/>
    <w:rsid w:val="004D4B76"/>
    <w:rsid w:val="004D55FD"/>
    <w:rsid w:val="004D5F88"/>
    <w:rsid w:val="004D6A00"/>
    <w:rsid w:val="004D7D54"/>
    <w:rsid w:val="004E0FA0"/>
    <w:rsid w:val="004E3A03"/>
    <w:rsid w:val="004E3A2C"/>
    <w:rsid w:val="004E52A6"/>
    <w:rsid w:val="004E76B3"/>
    <w:rsid w:val="004E7A21"/>
    <w:rsid w:val="004E7E64"/>
    <w:rsid w:val="004F17B5"/>
    <w:rsid w:val="004F1EBC"/>
    <w:rsid w:val="004F3971"/>
    <w:rsid w:val="004F3D62"/>
    <w:rsid w:val="004F3EE0"/>
    <w:rsid w:val="004F5A19"/>
    <w:rsid w:val="004F70FC"/>
    <w:rsid w:val="00500597"/>
    <w:rsid w:val="00502E3C"/>
    <w:rsid w:val="00503711"/>
    <w:rsid w:val="005040BB"/>
    <w:rsid w:val="00504E9B"/>
    <w:rsid w:val="005075B3"/>
    <w:rsid w:val="00507A74"/>
    <w:rsid w:val="00510FE9"/>
    <w:rsid w:val="00511BC9"/>
    <w:rsid w:val="00515EF9"/>
    <w:rsid w:val="00523EC3"/>
    <w:rsid w:val="00524DB3"/>
    <w:rsid w:val="00527C7D"/>
    <w:rsid w:val="0053093C"/>
    <w:rsid w:val="0053154D"/>
    <w:rsid w:val="005315DC"/>
    <w:rsid w:val="00535121"/>
    <w:rsid w:val="00535CE6"/>
    <w:rsid w:val="005370C1"/>
    <w:rsid w:val="0053715D"/>
    <w:rsid w:val="00537738"/>
    <w:rsid w:val="005409E6"/>
    <w:rsid w:val="005427FE"/>
    <w:rsid w:val="00543582"/>
    <w:rsid w:val="005444A1"/>
    <w:rsid w:val="005447BA"/>
    <w:rsid w:val="00544D0B"/>
    <w:rsid w:val="005463A3"/>
    <w:rsid w:val="0055267B"/>
    <w:rsid w:val="005530FB"/>
    <w:rsid w:val="0055342D"/>
    <w:rsid w:val="00555320"/>
    <w:rsid w:val="005557E0"/>
    <w:rsid w:val="00556168"/>
    <w:rsid w:val="00556A9E"/>
    <w:rsid w:val="00560288"/>
    <w:rsid w:val="00564422"/>
    <w:rsid w:val="005649DE"/>
    <w:rsid w:val="00564A71"/>
    <w:rsid w:val="00567EC9"/>
    <w:rsid w:val="00571BF1"/>
    <w:rsid w:val="005726D5"/>
    <w:rsid w:val="00573E8B"/>
    <w:rsid w:val="00576210"/>
    <w:rsid w:val="00576DB5"/>
    <w:rsid w:val="00576DF5"/>
    <w:rsid w:val="005777EB"/>
    <w:rsid w:val="0058027F"/>
    <w:rsid w:val="00585220"/>
    <w:rsid w:val="005870F8"/>
    <w:rsid w:val="0059116D"/>
    <w:rsid w:val="00592876"/>
    <w:rsid w:val="00592D68"/>
    <w:rsid w:val="00593A25"/>
    <w:rsid w:val="00595FD4"/>
    <w:rsid w:val="005963A1"/>
    <w:rsid w:val="005A02BD"/>
    <w:rsid w:val="005A0DB1"/>
    <w:rsid w:val="005A107D"/>
    <w:rsid w:val="005A23C9"/>
    <w:rsid w:val="005B04F3"/>
    <w:rsid w:val="005B0B71"/>
    <w:rsid w:val="005B1E36"/>
    <w:rsid w:val="005B2BD8"/>
    <w:rsid w:val="005B3BE2"/>
    <w:rsid w:val="005B463C"/>
    <w:rsid w:val="005B6EBE"/>
    <w:rsid w:val="005C1FD6"/>
    <w:rsid w:val="005C2E0A"/>
    <w:rsid w:val="005C32AD"/>
    <w:rsid w:val="005C47E2"/>
    <w:rsid w:val="005C48A5"/>
    <w:rsid w:val="005D02E2"/>
    <w:rsid w:val="005D06C7"/>
    <w:rsid w:val="005D0E77"/>
    <w:rsid w:val="005D32E1"/>
    <w:rsid w:val="005D3D0E"/>
    <w:rsid w:val="005D5B00"/>
    <w:rsid w:val="005D5B6D"/>
    <w:rsid w:val="005D62EE"/>
    <w:rsid w:val="005D7E44"/>
    <w:rsid w:val="005E0080"/>
    <w:rsid w:val="005E08C6"/>
    <w:rsid w:val="005E0E9F"/>
    <w:rsid w:val="005E1CF6"/>
    <w:rsid w:val="005E4C94"/>
    <w:rsid w:val="005E68DB"/>
    <w:rsid w:val="005E7F18"/>
    <w:rsid w:val="005F0111"/>
    <w:rsid w:val="005F1278"/>
    <w:rsid w:val="005F180C"/>
    <w:rsid w:val="005F214D"/>
    <w:rsid w:val="005F2661"/>
    <w:rsid w:val="005F3946"/>
    <w:rsid w:val="005F53E9"/>
    <w:rsid w:val="005F5DFA"/>
    <w:rsid w:val="005F5F19"/>
    <w:rsid w:val="005F7645"/>
    <w:rsid w:val="005F7D84"/>
    <w:rsid w:val="005F7EA4"/>
    <w:rsid w:val="00600C1E"/>
    <w:rsid w:val="00602717"/>
    <w:rsid w:val="0060273F"/>
    <w:rsid w:val="00604976"/>
    <w:rsid w:val="006053F3"/>
    <w:rsid w:val="006057B5"/>
    <w:rsid w:val="00605BF0"/>
    <w:rsid w:val="00606093"/>
    <w:rsid w:val="006110B5"/>
    <w:rsid w:val="00611787"/>
    <w:rsid w:val="00611AE1"/>
    <w:rsid w:val="00611B4D"/>
    <w:rsid w:val="006143A7"/>
    <w:rsid w:val="00614687"/>
    <w:rsid w:val="00614D7D"/>
    <w:rsid w:val="00620B4D"/>
    <w:rsid w:val="00620F9B"/>
    <w:rsid w:val="00621784"/>
    <w:rsid w:val="00622913"/>
    <w:rsid w:val="00622FC8"/>
    <w:rsid w:val="0062448C"/>
    <w:rsid w:val="00624550"/>
    <w:rsid w:val="00624ECA"/>
    <w:rsid w:val="00625250"/>
    <w:rsid w:val="00627098"/>
    <w:rsid w:val="006271FF"/>
    <w:rsid w:val="00630416"/>
    <w:rsid w:val="00630B35"/>
    <w:rsid w:val="006339A3"/>
    <w:rsid w:val="006355EE"/>
    <w:rsid w:val="00636EA0"/>
    <w:rsid w:val="006377FD"/>
    <w:rsid w:val="006408C6"/>
    <w:rsid w:val="006417B8"/>
    <w:rsid w:val="006438F4"/>
    <w:rsid w:val="00644D76"/>
    <w:rsid w:val="00645B1C"/>
    <w:rsid w:val="0064619C"/>
    <w:rsid w:val="00651468"/>
    <w:rsid w:val="0065282D"/>
    <w:rsid w:val="00652D7F"/>
    <w:rsid w:val="00652DAE"/>
    <w:rsid w:val="0065566A"/>
    <w:rsid w:val="00660357"/>
    <w:rsid w:val="00660960"/>
    <w:rsid w:val="0066369C"/>
    <w:rsid w:val="00665B82"/>
    <w:rsid w:val="00665C04"/>
    <w:rsid w:val="00666A5D"/>
    <w:rsid w:val="00670331"/>
    <w:rsid w:val="00670704"/>
    <w:rsid w:val="006730F8"/>
    <w:rsid w:val="00673B38"/>
    <w:rsid w:val="00674D40"/>
    <w:rsid w:val="00675112"/>
    <w:rsid w:val="00677A9D"/>
    <w:rsid w:val="00682D77"/>
    <w:rsid w:val="006839AE"/>
    <w:rsid w:val="006854EE"/>
    <w:rsid w:val="00691149"/>
    <w:rsid w:val="006925AB"/>
    <w:rsid w:val="00696D92"/>
    <w:rsid w:val="006979A8"/>
    <w:rsid w:val="00697BA7"/>
    <w:rsid w:val="006A0AA4"/>
    <w:rsid w:val="006A2922"/>
    <w:rsid w:val="006A617A"/>
    <w:rsid w:val="006B11BF"/>
    <w:rsid w:val="006B29A0"/>
    <w:rsid w:val="006B3299"/>
    <w:rsid w:val="006B5702"/>
    <w:rsid w:val="006B6BDC"/>
    <w:rsid w:val="006B7344"/>
    <w:rsid w:val="006C1194"/>
    <w:rsid w:val="006C2583"/>
    <w:rsid w:val="006C4596"/>
    <w:rsid w:val="006C4D85"/>
    <w:rsid w:val="006C54AA"/>
    <w:rsid w:val="006C57C8"/>
    <w:rsid w:val="006C592F"/>
    <w:rsid w:val="006C67F7"/>
    <w:rsid w:val="006D2671"/>
    <w:rsid w:val="006D34BF"/>
    <w:rsid w:val="006D457D"/>
    <w:rsid w:val="006D4A08"/>
    <w:rsid w:val="006D4F0F"/>
    <w:rsid w:val="006D5405"/>
    <w:rsid w:val="006D5546"/>
    <w:rsid w:val="006D5A34"/>
    <w:rsid w:val="006D61E2"/>
    <w:rsid w:val="006E03A1"/>
    <w:rsid w:val="006E0ECC"/>
    <w:rsid w:val="006E27D9"/>
    <w:rsid w:val="006E38C8"/>
    <w:rsid w:val="006E4697"/>
    <w:rsid w:val="006E4887"/>
    <w:rsid w:val="006E4EA0"/>
    <w:rsid w:val="006E58AF"/>
    <w:rsid w:val="006E6324"/>
    <w:rsid w:val="006F0119"/>
    <w:rsid w:val="006F18F7"/>
    <w:rsid w:val="006F34BB"/>
    <w:rsid w:val="006F3ADB"/>
    <w:rsid w:val="006F4CE4"/>
    <w:rsid w:val="006F6723"/>
    <w:rsid w:val="007010DE"/>
    <w:rsid w:val="00707798"/>
    <w:rsid w:val="0071472F"/>
    <w:rsid w:val="00716034"/>
    <w:rsid w:val="00717ADF"/>
    <w:rsid w:val="00722BDC"/>
    <w:rsid w:val="00723ED7"/>
    <w:rsid w:val="00724BA5"/>
    <w:rsid w:val="0072597E"/>
    <w:rsid w:val="0072641A"/>
    <w:rsid w:val="00727D69"/>
    <w:rsid w:val="00727DCC"/>
    <w:rsid w:val="007303B0"/>
    <w:rsid w:val="007303F5"/>
    <w:rsid w:val="00734EC7"/>
    <w:rsid w:val="007359E6"/>
    <w:rsid w:val="00737B93"/>
    <w:rsid w:val="007403CB"/>
    <w:rsid w:val="007413DE"/>
    <w:rsid w:val="0074210B"/>
    <w:rsid w:val="0074307B"/>
    <w:rsid w:val="00747C3A"/>
    <w:rsid w:val="00750C1A"/>
    <w:rsid w:val="00750E5B"/>
    <w:rsid w:val="00753BB2"/>
    <w:rsid w:val="007548A0"/>
    <w:rsid w:val="007559DD"/>
    <w:rsid w:val="00755D00"/>
    <w:rsid w:val="00757187"/>
    <w:rsid w:val="00760C07"/>
    <w:rsid w:val="00762B46"/>
    <w:rsid w:val="00763C26"/>
    <w:rsid w:val="00766098"/>
    <w:rsid w:val="0076617F"/>
    <w:rsid w:val="0076721B"/>
    <w:rsid w:val="0077108B"/>
    <w:rsid w:val="0077137E"/>
    <w:rsid w:val="007733E3"/>
    <w:rsid w:val="00775C19"/>
    <w:rsid w:val="00776207"/>
    <w:rsid w:val="00780AEF"/>
    <w:rsid w:val="0078459C"/>
    <w:rsid w:val="00786D82"/>
    <w:rsid w:val="00786E32"/>
    <w:rsid w:val="007874A5"/>
    <w:rsid w:val="007910A1"/>
    <w:rsid w:val="007925DF"/>
    <w:rsid w:val="00792D94"/>
    <w:rsid w:val="00792D99"/>
    <w:rsid w:val="00793D88"/>
    <w:rsid w:val="007A2B73"/>
    <w:rsid w:val="007A55F8"/>
    <w:rsid w:val="007A63C5"/>
    <w:rsid w:val="007A69D4"/>
    <w:rsid w:val="007A764D"/>
    <w:rsid w:val="007A78E2"/>
    <w:rsid w:val="007A798C"/>
    <w:rsid w:val="007A79CF"/>
    <w:rsid w:val="007B5460"/>
    <w:rsid w:val="007B617C"/>
    <w:rsid w:val="007B6353"/>
    <w:rsid w:val="007B6921"/>
    <w:rsid w:val="007B6AFA"/>
    <w:rsid w:val="007B6BB7"/>
    <w:rsid w:val="007B7011"/>
    <w:rsid w:val="007C08FF"/>
    <w:rsid w:val="007C0F35"/>
    <w:rsid w:val="007C1CE0"/>
    <w:rsid w:val="007C4A92"/>
    <w:rsid w:val="007C6879"/>
    <w:rsid w:val="007C78FF"/>
    <w:rsid w:val="007D02C1"/>
    <w:rsid w:val="007D0C0B"/>
    <w:rsid w:val="007D0D84"/>
    <w:rsid w:val="007D146B"/>
    <w:rsid w:val="007D21A0"/>
    <w:rsid w:val="007D37F0"/>
    <w:rsid w:val="007D494D"/>
    <w:rsid w:val="007D4D6E"/>
    <w:rsid w:val="007D50F5"/>
    <w:rsid w:val="007D6204"/>
    <w:rsid w:val="007D6242"/>
    <w:rsid w:val="007D77BA"/>
    <w:rsid w:val="007E0B2D"/>
    <w:rsid w:val="007E2199"/>
    <w:rsid w:val="007E3B2A"/>
    <w:rsid w:val="007E58AE"/>
    <w:rsid w:val="007E69FE"/>
    <w:rsid w:val="007E74E3"/>
    <w:rsid w:val="007F28C8"/>
    <w:rsid w:val="007F31E3"/>
    <w:rsid w:val="007F3D3D"/>
    <w:rsid w:val="007F4937"/>
    <w:rsid w:val="007F53FF"/>
    <w:rsid w:val="007F6913"/>
    <w:rsid w:val="00801310"/>
    <w:rsid w:val="008014D6"/>
    <w:rsid w:val="008015AA"/>
    <w:rsid w:val="00804076"/>
    <w:rsid w:val="00806133"/>
    <w:rsid w:val="008068F0"/>
    <w:rsid w:val="00813EFC"/>
    <w:rsid w:val="00814373"/>
    <w:rsid w:val="008164FE"/>
    <w:rsid w:val="00817A2B"/>
    <w:rsid w:val="00817B9F"/>
    <w:rsid w:val="00820481"/>
    <w:rsid w:val="00821F55"/>
    <w:rsid w:val="008223DE"/>
    <w:rsid w:val="00824056"/>
    <w:rsid w:val="008246FB"/>
    <w:rsid w:val="00824D14"/>
    <w:rsid w:val="00825C40"/>
    <w:rsid w:val="00826AC9"/>
    <w:rsid w:val="008277EA"/>
    <w:rsid w:val="00830B61"/>
    <w:rsid w:val="0083133A"/>
    <w:rsid w:val="0083212C"/>
    <w:rsid w:val="00832A49"/>
    <w:rsid w:val="00834E83"/>
    <w:rsid w:val="00836E6D"/>
    <w:rsid w:val="008377A5"/>
    <w:rsid w:val="008431E6"/>
    <w:rsid w:val="008471E3"/>
    <w:rsid w:val="00847A19"/>
    <w:rsid w:val="00847BF8"/>
    <w:rsid w:val="00850DE4"/>
    <w:rsid w:val="008532C8"/>
    <w:rsid w:val="008537E5"/>
    <w:rsid w:val="00854517"/>
    <w:rsid w:val="008555EE"/>
    <w:rsid w:val="008567DD"/>
    <w:rsid w:val="008615DD"/>
    <w:rsid w:val="00863E83"/>
    <w:rsid w:val="00864E5D"/>
    <w:rsid w:val="00865B5D"/>
    <w:rsid w:val="0086694E"/>
    <w:rsid w:val="00867C40"/>
    <w:rsid w:val="00867FCD"/>
    <w:rsid w:val="00871648"/>
    <w:rsid w:val="00872D05"/>
    <w:rsid w:val="008740A3"/>
    <w:rsid w:val="0087587B"/>
    <w:rsid w:val="00881C78"/>
    <w:rsid w:val="00882EBF"/>
    <w:rsid w:val="00886BA5"/>
    <w:rsid w:val="00887639"/>
    <w:rsid w:val="00887AA1"/>
    <w:rsid w:val="0089285E"/>
    <w:rsid w:val="00893261"/>
    <w:rsid w:val="008938BD"/>
    <w:rsid w:val="00894197"/>
    <w:rsid w:val="00895C63"/>
    <w:rsid w:val="008964AF"/>
    <w:rsid w:val="008A29D9"/>
    <w:rsid w:val="008A41E1"/>
    <w:rsid w:val="008B02C6"/>
    <w:rsid w:val="008B1EF1"/>
    <w:rsid w:val="008B2245"/>
    <w:rsid w:val="008B352E"/>
    <w:rsid w:val="008B36C8"/>
    <w:rsid w:val="008B444D"/>
    <w:rsid w:val="008B4C97"/>
    <w:rsid w:val="008B4E6A"/>
    <w:rsid w:val="008B6BB6"/>
    <w:rsid w:val="008B726C"/>
    <w:rsid w:val="008C30FE"/>
    <w:rsid w:val="008C39B4"/>
    <w:rsid w:val="008C3EE0"/>
    <w:rsid w:val="008C3FF8"/>
    <w:rsid w:val="008C5AB6"/>
    <w:rsid w:val="008C6D9F"/>
    <w:rsid w:val="008C7B27"/>
    <w:rsid w:val="008D2793"/>
    <w:rsid w:val="008D43A6"/>
    <w:rsid w:val="008D564F"/>
    <w:rsid w:val="008D5B2F"/>
    <w:rsid w:val="008D5EAD"/>
    <w:rsid w:val="008E2BF2"/>
    <w:rsid w:val="008E349B"/>
    <w:rsid w:val="008E3E61"/>
    <w:rsid w:val="008E5140"/>
    <w:rsid w:val="008E750D"/>
    <w:rsid w:val="008E761D"/>
    <w:rsid w:val="008E7AD2"/>
    <w:rsid w:val="008F0925"/>
    <w:rsid w:val="008F0F21"/>
    <w:rsid w:val="008F1481"/>
    <w:rsid w:val="008F1FB0"/>
    <w:rsid w:val="008F4ED3"/>
    <w:rsid w:val="008F5B1B"/>
    <w:rsid w:val="008F66AB"/>
    <w:rsid w:val="008F7849"/>
    <w:rsid w:val="00900768"/>
    <w:rsid w:val="0090102C"/>
    <w:rsid w:val="00901D84"/>
    <w:rsid w:val="0090327F"/>
    <w:rsid w:val="009048A1"/>
    <w:rsid w:val="009056ED"/>
    <w:rsid w:val="00910A92"/>
    <w:rsid w:val="00910C41"/>
    <w:rsid w:val="009125A0"/>
    <w:rsid w:val="00913D25"/>
    <w:rsid w:val="00917021"/>
    <w:rsid w:val="00917CAA"/>
    <w:rsid w:val="00920431"/>
    <w:rsid w:val="0092230B"/>
    <w:rsid w:val="00922F77"/>
    <w:rsid w:val="00926B05"/>
    <w:rsid w:val="00926CCD"/>
    <w:rsid w:val="00927556"/>
    <w:rsid w:val="00927FC2"/>
    <w:rsid w:val="0093039E"/>
    <w:rsid w:val="00930E26"/>
    <w:rsid w:val="00932D27"/>
    <w:rsid w:val="0093767D"/>
    <w:rsid w:val="00940046"/>
    <w:rsid w:val="009418EB"/>
    <w:rsid w:val="009456C4"/>
    <w:rsid w:val="00947C08"/>
    <w:rsid w:val="00951518"/>
    <w:rsid w:val="00951D9D"/>
    <w:rsid w:val="00953421"/>
    <w:rsid w:val="0095371E"/>
    <w:rsid w:val="00953F8C"/>
    <w:rsid w:val="00954338"/>
    <w:rsid w:val="0095450D"/>
    <w:rsid w:val="0095499D"/>
    <w:rsid w:val="0095640D"/>
    <w:rsid w:val="00957EB7"/>
    <w:rsid w:val="00964086"/>
    <w:rsid w:val="00964C69"/>
    <w:rsid w:val="00972B1F"/>
    <w:rsid w:val="0097367B"/>
    <w:rsid w:val="00973CD1"/>
    <w:rsid w:val="00973EE5"/>
    <w:rsid w:val="00976303"/>
    <w:rsid w:val="00976CD3"/>
    <w:rsid w:val="00980396"/>
    <w:rsid w:val="00980671"/>
    <w:rsid w:val="009807B6"/>
    <w:rsid w:val="009818C1"/>
    <w:rsid w:val="0098275C"/>
    <w:rsid w:val="009853D4"/>
    <w:rsid w:val="00990B5E"/>
    <w:rsid w:val="00990D26"/>
    <w:rsid w:val="0099159A"/>
    <w:rsid w:val="00992A86"/>
    <w:rsid w:val="009A1B34"/>
    <w:rsid w:val="009A1C38"/>
    <w:rsid w:val="009A2A3D"/>
    <w:rsid w:val="009A3A96"/>
    <w:rsid w:val="009A6696"/>
    <w:rsid w:val="009A7EF2"/>
    <w:rsid w:val="009B1A73"/>
    <w:rsid w:val="009B253F"/>
    <w:rsid w:val="009B2C40"/>
    <w:rsid w:val="009B35B8"/>
    <w:rsid w:val="009B4113"/>
    <w:rsid w:val="009B708F"/>
    <w:rsid w:val="009C3C57"/>
    <w:rsid w:val="009C47A2"/>
    <w:rsid w:val="009D02B3"/>
    <w:rsid w:val="009D183C"/>
    <w:rsid w:val="009D2B71"/>
    <w:rsid w:val="009D365A"/>
    <w:rsid w:val="009D3C98"/>
    <w:rsid w:val="009D4011"/>
    <w:rsid w:val="009D5B99"/>
    <w:rsid w:val="009D7209"/>
    <w:rsid w:val="009D7345"/>
    <w:rsid w:val="009D7C72"/>
    <w:rsid w:val="009E13DC"/>
    <w:rsid w:val="009E226D"/>
    <w:rsid w:val="009E2B25"/>
    <w:rsid w:val="009E4781"/>
    <w:rsid w:val="009E4FD0"/>
    <w:rsid w:val="009E57A6"/>
    <w:rsid w:val="009E5BC1"/>
    <w:rsid w:val="009E6137"/>
    <w:rsid w:val="009F5386"/>
    <w:rsid w:val="009F6A6D"/>
    <w:rsid w:val="009F6BFF"/>
    <w:rsid w:val="00A000EF"/>
    <w:rsid w:val="00A0151F"/>
    <w:rsid w:val="00A055BD"/>
    <w:rsid w:val="00A07BC8"/>
    <w:rsid w:val="00A101D0"/>
    <w:rsid w:val="00A10AB3"/>
    <w:rsid w:val="00A12CDE"/>
    <w:rsid w:val="00A15D36"/>
    <w:rsid w:val="00A17DD8"/>
    <w:rsid w:val="00A20291"/>
    <w:rsid w:val="00A208EF"/>
    <w:rsid w:val="00A20F11"/>
    <w:rsid w:val="00A21ADF"/>
    <w:rsid w:val="00A22CC4"/>
    <w:rsid w:val="00A22E63"/>
    <w:rsid w:val="00A23A03"/>
    <w:rsid w:val="00A2494E"/>
    <w:rsid w:val="00A24D5D"/>
    <w:rsid w:val="00A24D62"/>
    <w:rsid w:val="00A25A44"/>
    <w:rsid w:val="00A263EF"/>
    <w:rsid w:val="00A2693D"/>
    <w:rsid w:val="00A2718C"/>
    <w:rsid w:val="00A27D9D"/>
    <w:rsid w:val="00A27EFB"/>
    <w:rsid w:val="00A303D6"/>
    <w:rsid w:val="00A3240B"/>
    <w:rsid w:val="00A32615"/>
    <w:rsid w:val="00A33679"/>
    <w:rsid w:val="00A34696"/>
    <w:rsid w:val="00A349F8"/>
    <w:rsid w:val="00A34CE9"/>
    <w:rsid w:val="00A37A03"/>
    <w:rsid w:val="00A37C5B"/>
    <w:rsid w:val="00A37C60"/>
    <w:rsid w:val="00A400E7"/>
    <w:rsid w:val="00A44475"/>
    <w:rsid w:val="00A45016"/>
    <w:rsid w:val="00A45089"/>
    <w:rsid w:val="00A47363"/>
    <w:rsid w:val="00A47677"/>
    <w:rsid w:val="00A47D3B"/>
    <w:rsid w:val="00A53BAD"/>
    <w:rsid w:val="00A5447D"/>
    <w:rsid w:val="00A55732"/>
    <w:rsid w:val="00A605C2"/>
    <w:rsid w:val="00A606D8"/>
    <w:rsid w:val="00A6199F"/>
    <w:rsid w:val="00A61CCC"/>
    <w:rsid w:val="00A643BE"/>
    <w:rsid w:val="00A64A2D"/>
    <w:rsid w:val="00A64DFC"/>
    <w:rsid w:val="00A64FA4"/>
    <w:rsid w:val="00A653D0"/>
    <w:rsid w:val="00A66531"/>
    <w:rsid w:val="00A66D21"/>
    <w:rsid w:val="00A679AC"/>
    <w:rsid w:val="00A71EE8"/>
    <w:rsid w:val="00A7366E"/>
    <w:rsid w:val="00A76006"/>
    <w:rsid w:val="00A76DBE"/>
    <w:rsid w:val="00A8080C"/>
    <w:rsid w:val="00A826CF"/>
    <w:rsid w:val="00A82A34"/>
    <w:rsid w:val="00A83255"/>
    <w:rsid w:val="00A8325C"/>
    <w:rsid w:val="00A87988"/>
    <w:rsid w:val="00A90462"/>
    <w:rsid w:val="00A91F4A"/>
    <w:rsid w:val="00A93717"/>
    <w:rsid w:val="00A93BDA"/>
    <w:rsid w:val="00A94911"/>
    <w:rsid w:val="00A9720D"/>
    <w:rsid w:val="00A97360"/>
    <w:rsid w:val="00A97A32"/>
    <w:rsid w:val="00A97B58"/>
    <w:rsid w:val="00AA010E"/>
    <w:rsid w:val="00AA1020"/>
    <w:rsid w:val="00AA1F70"/>
    <w:rsid w:val="00AA2956"/>
    <w:rsid w:val="00AA2CEA"/>
    <w:rsid w:val="00AB195C"/>
    <w:rsid w:val="00AB3306"/>
    <w:rsid w:val="00AB4605"/>
    <w:rsid w:val="00AB538E"/>
    <w:rsid w:val="00AB77E3"/>
    <w:rsid w:val="00AC08CA"/>
    <w:rsid w:val="00AC10E2"/>
    <w:rsid w:val="00AC168D"/>
    <w:rsid w:val="00AC1CDB"/>
    <w:rsid w:val="00AC3133"/>
    <w:rsid w:val="00AC7922"/>
    <w:rsid w:val="00AD67F0"/>
    <w:rsid w:val="00AD71AF"/>
    <w:rsid w:val="00AE028C"/>
    <w:rsid w:val="00AE0A3C"/>
    <w:rsid w:val="00AE14CC"/>
    <w:rsid w:val="00AE405F"/>
    <w:rsid w:val="00AE469B"/>
    <w:rsid w:val="00AE46E7"/>
    <w:rsid w:val="00AE5363"/>
    <w:rsid w:val="00AE59C9"/>
    <w:rsid w:val="00AE6371"/>
    <w:rsid w:val="00AF19F6"/>
    <w:rsid w:val="00AF2FC9"/>
    <w:rsid w:val="00AF36E1"/>
    <w:rsid w:val="00B02710"/>
    <w:rsid w:val="00B029A4"/>
    <w:rsid w:val="00B036F0"/>
    <w:rsid w:val="00B03F36"/>
    <w:rsid w:val="00B05D7A"/>
    <w:rsid w:val="00B07A2B"/>
    <w:rsid w:val="00B1030C"/>
    <w:rsid w:val="00B10A2E"/>
    <w:rsid w:val="00B139D4"/>
    <w:rsid w:val="00B143EB"/>
    <w:rsid w:val="00B22557"/>
    <w:rsid w:val="00B2307D"/>
    <w:rsid w:val="00B30B01"/>
    <w:rsid w:val="00B3132C"/>
    <w:rsid w:val="00B3308B"/>
    <w:rsid w:val="00B3443B"/>
    <w:rsid w:val="00B34C7A"/>
    <w:rsid w:val="00B35D61"/>
    <w:rsid w:val="00B405DD"/>
    <w:rsid w:val="00B40712"/>
    <w:rsid w:val="00B42C93"/>
    <w:rsid w:val="00B4455E"/>
    <w:rsid w:val="00B470EC"/>
    <w:rsid w:val="00B47444"/>
    <w:rsid w:val="00B51685"/>
    <w:rsid w:val="00B524F6"/>
    <w:rsid w:val="00B52E45"/>
    <w:rsid w:val="00B5321A"/>
    <w:rsid w:val="00B53A58"/>
    <w:rsid w:val="00B54969"/>
    <w:rsid w:val="00B55168"/>
    <w:rsid w:val="00B601E0"/>
    <w:rsid w:val="00B6022D"/>
    <w:rsid w:val="00B61030"/>
    <w:rsid w:val="00B62835"/>
    <w:rsid w:val="00B6291F"/>
    <w:rsid w:val="00B64330"/>
    <w:rsid w:val="00B65C00"/>
    <w:rsid w:val="00B65D03"/>
    <w:rsid w:val="00B66384"/>
    <w:rsid w:val="00B7121B"/>
    <w:rsid w:val="00B7128C"/>
    <w:rsid w:val="00B71BAB"/>
    <w:rsid w:val="00B74539"/>
    <w:rsid w:val="00B752EB"/>
    <w:rsid w:val="00B7559F"/>
    <w:rsid w:val="00B76117"/>
    <w:rsid w:val="00B80AF5"/>
    <w:rsid w:val="00B81ADA"/>
    <w:rsid w:val="00B84550"/>
    <w:rsid w:val="00B90E11"/>
    <w:rsid w:val="00B919DD"/>
    <w:rsid w:val="00B92426"/>
    <w:rsid w:val="00B9296A"/>
    <w:rsid w:val="00B930D3"/>
    <w:rsid w:val="00B94CFD"/>
    <w:rsid w:val="00B94E76"/>
    <w:rsid w:val="00B956A3"/>
    <w:rsid w:val="00B9734F"/>
    <w:rsid w:val="00B976F5"/>
    <w:rsid w:val="00B978DC"/>
    <w:rsid w:val="00BA0210"/>
    <w:rsid w:val="00BA0F3A"/>
    <w:rsid w:val="00BA24A8"/>
    <w:rsid w:val="00BA35D9"/>
    <w:rsid w:val="00BA5D8F"/>
    <w:rsid w:val="00BA7D09"/>
    <w:rsid w:val="00BB2A9C"/>
    <w:rsid w:val="00BB3C72"/>
    <w:rsid w:val="00BB47E2"/>
    <w:rsid w:val="00BB532B"/>
    <w:rsid w:val="00BB5983"/>
    <w:rsid w:val="00BB5AF3"/>
    <w:rsid w:val="00BB5D54"/>
    <w:rsid w:val="00BB7BD2"/>
    <w:rsid w:val="00BC09B1"/>
    <w:rsid w:val="00BC0E69"/>
    <w:rsid w:val="00BC46D7"/>
    <w:rsid w:val="00BC56D0"/>
    <w:rsid w:val="00BC5708"/>
    <w:rsid w:val="00BC586A"/>
    <w:rsid w:val="00BC60FE"/>
    <w:rsid w:val="00BD0D3A"/>
    <w:rsid w:val="00BD11B1"/>
    <w:rsid w:val="00BD23EE"/>
    <w:rsid w:val="00BD305D"/>
    <w:rsid w:val="00BD3D9A"/>
    <w:rsid w:val="00BD5233"/>
    <w:rsid w:val="00BE0C78"/>
    <w:rsid w:val="00BE21F4"/>
    <w:rsid w:val="00BE24F2"/>
    <w:rsid w:val="00BE281F"/>
    <w:rsid w:val="00BE4C70"/>
    <w:rsid w:val="00BE5F2C"/>
    <w:rsid w:val="00BE6378"/>
    <w:rsid w:val="00BF084E"/>
    <w:rsid w:val="00BF11C7"/>
    <w:rsid w:val="00BF2721"/>
    <w:rsid w:val="00BF290B"/>
    <w:rsid w:val="00BF480C"/>
    <w:rsid w:val="00BF55BD"/>
    <w:rsid w:val="00BF657D"/>
    <w:rsid w:val="00BF6987"/>
    <w:rsid w:val="00BF6C2E"/>
    <w:rsid w:val="00C0068D"/>
    <w:rsid w:val="00C00C08"/>
    <w:rsid w:val="00C01167"/>
    <w:rsid w:val="00C0227E"/>
    <w:rsid w:val="00C0312E"/>
    <w:rsid w:val="00C03D5E"/>
    <w:rsid w:val="00C0771C"/>
    <w:rsid w:val="00C10C7D"/>
    <w:rsid w:val="00C1110D"/>
    <w:rsid w:val="00C14272"/>
    <w:rsid w:val="00C145D6"/>
    <w:rsid w:val="00C14A2C"/>
    <w:rsid w:val="00C15701"/>
    <w:rsid w:val="00C2109F"/>
    <w:rsid w:val="00C2220B"/>
    <w:rsid w:val="00C2247A"/>
    <w:rsid w:val="00C24580"/>
    <w:rsid w:val="00C253FD"/>
    <w:rsid w:val="00C25AC4"/>
    <w:rsid w:val="00C26DF0"/>
    <w:rsid w:val="00C27961"/>
    <w:rsid w:val="00C31A1B"/>
    <w:rsid w:val="00C3256C"/>
    <w:rsid w:val="00C3339C"/>
    <w:rsid w:val="00C361EA"/>
    <w:rsid w:val="00C36A4D"/>
    <w:rsid w:val="00C3709C"/>
    <w:rsid w:val="00C404E6"/>
    <w:rsid w:val="00C420D7"/>
    <w:rsid w:val="00C44293"/>
    <w:rsid w:val="00C4482A"/>
    <w:rsid w:val="00C46271"/>
    <w:rsid w:val="00C525D0"/>
    <w:rsid w:val="00C5265C"/>
    <w:rsid w:val="00C535B2"/>
    <w:rsid w:val="00C53F93"/>
    <w:rsid w:val="00C540EA"/>
    <w:rsid w:val="00C544AC"/>
    <w:rsid w:val="00C54F11"/>
    <w:rsid w:val="00C55FE3"/>
    <w:rsid w:val="00C60194"/>
    <w:rsid w:val="00C61F53"/>
    <w:rsid w:val="00C631FA"/>
    <w:rsid w:val="00C6364E"/>
    <w:rsid w:val="00C639C8"/>
    <w:rsid w:val="00C658FE"/>
    <w:rsid w:val="00C66ADC"/>
    <w:rsid w:val="00C66C0E"/>
    <w:rsid w:val="00C67797"/>
    <w:rsid w:val="00C71A18"/>
    <w:rsid w:val="00C72079"/>
    <w:rsid w:val="00C7301C"/>
    <w:rsid w:val="00C74FD7"/>
    <w:rsid w:val="00C75F4F"/>
    <w:rsid w:val="00C839AC"/>
    <w:rsid w:val="00C839E7"/>
    <w:rsid w:val="00C83E40"/>
    <w:rsid w:val="00C843FA"/>
    <w:rsid w:val="00C8451E"/>
    <w:rsid w:val="00C84691"/>
    <w:rsid w:val="00C84FA3"/>
    <w:rsid w:val="00C91075"/>
    <w:rsid w:val="00C9207D"/>
    <w:rsid w:val="00C93E04"/>
    <w:rsid w:val="00C94455"/>
    <w:rsid w:val="00C94526"/>
    <w:rsid w:val="00C947DD"/>
    <w:rsid w:val="00C94AEA"/>
    <w:rsid w:val="00C94E0E"/>
    <w:rsid w:val="00C950D1"/>
    <w:rsid w:val="00C9689F"/>
    <w:rsid w:val="00C97154"/>
    <w:rsid w:val="00CA160E"/>
    <w:rsid w:val="00CA1633"/>
    <w:rsid w:val="00CA7269"/>
    <w:rsid w:val="00CB0377"/>
    <w:rsid w:val="00CB0554"/>
    <w:rsid w:val="00CB14E6"/>
    <w:rsid w:val="00CB2EA7"/>
    <w:rsid w:val="00CB3451"/>
    <w:rsid w:val="00CB5913"/>
    <w:rsid w:val="00CB6BC3"/>
    <w:rsid w:val="00CC0260"/>
    <w:rsid w:val="00CC0BF8"/>
    <w:rsid w:val="00CC0E70"/>
    <w:rsid w:val="00CC3144"/>
    <w:rsid w:val="00CC54E8"/>
    <w:rsid w:val="00CC555B"/>
    <w:rsid w:val="00CC5FA6"/>
    <w:rsid w:val="00CC77CE"/>
    <w:rsid w:val="00CD0262"/>
    <w:rsid w:val="00CD1647"/>
    <w:rsid w:val="00CD4CF0"/>
    <w:rsid w:val="00CD6880"/>
    <w:rsid w:val="00CD78D5"/>
    <w:rsid w:val="00CD7A44"/>
    <w:rsid w:val="00CE4AD4"/>
    <w:rsid w:val="00CE5849"/>
    <w:rsid w:val="00CE6B8F"/>
    <w:rsid w:val="00CE7A37"/>
    <w:rsid w:val="00CF0828"/>
    <w:rsid w:val="00CF2AF5"/>
    <w:rsid w:val="00CF347C"/>
    <w:rsid w:val="00CF3A52"/>
    <w:rsid w:val="00CF5F83"/>
    <w:rsid w:val="00CF6BBF"/>
    <w:rsid w:val="00CF73EE"/>
    <w:rsid w:val="00D00CEE"/>
    <w:rsid w:val="00D00E0B"/>
    <w:rsid w:val="00D01184"/>
    <w:rsid w:val="00D02228"/>
    <w:rsid w:val="00D05704"/>
    <w:rsid w:val="00D0591E"/>
    <w:rsid w:val="00D05B26"/>
    <w:rsid w:val="00D05EE6"/>
    <w:rsid w:val="00D06F56"/>
    <w:rsid w:val="00D07527"/>
    <w:rsid w:val="00D10473"/>
    <w:rsid w:val="00D113E3"/>
    <w:rsid w:val="00D138FC"/>
    <w:rsid w:val="00D14303"/>
    <w:rsid w:val="00D14329"/>
    <w:rsid w:val="00D160AA"/>
    <w:rsid w:val="00D21A2C"/>
    <w:rsid w:val="00D24F14"/>
    <w:rsid w:val="00D25131"/>
    <w:rsid w:val="00D261B0"/>
    <w:rsid w:val="00D2693D"/>
    <w:rsid w:val="00D3249A"/>
    <w:rsid w:val="00D32E4E"/>
    <w:rsid w:val="00D35207"/>
    <w:rsid w:val="00D372A5"/>
    <w:rsid w:val="00D37B74"/>
    <w:rsid w:val="00D40CE8"/>
    <w:rsid w:val="00D4261A"/>
    <w:rsid w:val="00D4329D"/>
    <w:rsid w:val="00D448E6"/>
    <w:rsid w:val="00D45B55"/>
    <w:rsid w:val="00D47996"/>
    <w:rsid w:val="00D47D75"/>
    <w:rsid w:val="00D522C6"/>
    <w:rsid w:val="00D53A2D"/>
    <w:rsid w:val="00D602A0"/>
    <w:rsid w:val="00D63181"/>
    <w:rsid w:val="00D63E79"/>
    <w:rsid w:val="00D650B7"/>
    <w:rsid w:val="00D65254"/>
    <w:rsid w:val="00D65796"/>
    <w:rsid w:val="00D70F9F"/>
    <w:rsid w:val="00D7313D"/>
    <w:rsid w:val="00D739FF"/>
    <w:rsid w:val="00D7492C"/>
    <w:rsid w:val="00D74F82"/>
    <w:rsid w:val="00D75A5D"/>
    <w:rsid w:val="00D75A7B"/>
    <w:rsid w:val="00D75F6D"/>
    <w:rsid w:val="00D77A1D"/>
    <w:rsid w:val="00D824DA"/>
    <w:rsid w:val="00D846A7"/>
    <w:rsid w:val="00D85B30"/>
    <w:rsid w:val="00D93898"/>
    <w:rsid w:val="00D95CE2"/>
    <w:rsid w:val="00D9759A"/>
    <w:rsid w:val="00D976D3"/>
    <w:rsid w:val="00DA3122"/>
    <w:rsid w:val="00DA34F1"/>
    <w:rsid w:val="00DA56E3"/>
    <w:rsid w:val="00DA575E"/>
    <w:rsid w:val="00DA6686"/>
    <w:rsid w:val="00DA718A"/>
    <w:rsid w:val="00DB14D0"/>
    <w:rsid w:val="00DB2999"/>
    <w:rsid w:val="00DB45ED"/>
    <w:rsid w:val="00DB492E"/>
    <w:rsid w:val="00DB538F"/>
    <w:rsid w:val="00DC1A7A"/>
    <w:rsid w:val="00DC7E13"/>
    <w:rsid w:val="00DD0089"/>
    <w:rsid w:val="00DD0DA9"/>
    <w:rsid w:val="00DD6413"/>
    <w:rsid w:val="00DD792F"/>
    <w:rsid w:val="00DE2DD4"/>
    <w:rsid w:val="00DE3113"/>
    <w:rsid w:val="00DE37C6"/>
    <w:rsid w:val="00DE6078"/>
    <w:rsid w:val="00DE6C6D"/>
    <w:rsid w:val="00DF00FA"/>
    <w:rsid w:val="00DF095F"/>
    <w:rsid w:val="00DF45AF"/>
    <w:rsid w:val="00DF65A5"/>
    <w:rsid w:val="00E041CE"/>
    <w:rsid w:val="00E04C75"/>
    <w:rsid w:val="00E04FAB"/>
    <w:rsid w:val="00E05795"/>
    <w:rsid w:val="00E069FC"/>
    <w:rsid w:val="00E102D2"/>
    <w:rsid w:val="00E10735"/>
    <w:rsid w:val="00E11439"/>
    <w:rsid w:val="00E11E71"/>
    <w:rsid w:val="00E12F5D"/>
    <w:rsid w:val="00E13CE0"/>
    <w:rsid w:val="00E1506E"/>
    <w:rsid w:val="00E15318"/>
    <w:rsid w:val="00E17735"/>
    <w:rsid w:val="00E2082D"/>
    <w:rsid w:val="00E22115"/>
    <w:rsid w:val="00E246DB"/>
    <w:rsid w:val="00E2589E"/>
    <w:rsid w:val="00E25BFA"/>
    <w:rsid w:val="00E26583"/>
    <w:rsid w:val="00E26B93"/>
    <w:rsid w:val="00E26DC5"/>
    <w:rsid w:val="00E302A6"/>
    <w:rsid w:val="00E3055C"/>
    <w:rsid w:val="00E30669"/>
    <w:rsid w:val="00E31029"/>
    <w:rsid w:val="00E323A1"/>
    <w:rsid w:val="00E33C50"/>
    <w:rsid w:val="00E33FF0"/>
    <w:rsid w:val="00E347BB"/>
    <w:rsid w:val="00E34EF7"/>
    <w:rsid w:val="00E35AB4"/>
    <w:rsid w:val="00E4175E"/>
    <w:rsid w:val="00E418C4"/>
    <w:rsid w:val="00E422FE"/>
    <w:rsid w:val="00E42CCA"/>
    <w:rsid w:val="00E43F5F"/>
    <w:rsid w:val="00E501C2"/>
    <w:rsid w:val="00E5222F"/>
    <w:rsid w:val="00E52AA6"/>
    <w:rsid w:val="00E5393B"/>
    <w:rsid w:val="00E53D4F"/>
    <w:rsid w:val="00E55B8C"/>
    <w:rsid w:val="00E574E7"/>
    <w:rsid w:val="00E575DB"/>
    <w:rsid w:val="00E609D6"/>
    <w:rsid w:val="00E62D0E"/>
    <w:rsid w:val="00E635F1"/>
    <w:rsid w:val="00E63B0E"/>
    <w:rsid w:val="00E66AB0"/>
    <w:rsid w:val="00E7010E"/>
    <w:rsid w:val="00E70F9B"/>
    <w:rsid w:val="00E72B9B"/>
    <w:rsid w:val="00E73764"/>
    <w:rsid w:val="00E73795"/>
    <w:rsid w:val="00E7392D"/>
    <w:rsid w:val="00E8130F"/>
    <w:rsid w:val="00E8488D"/>
    <w:rsid w:val="00E849A5"/>
    <w:rsid w:val="00E84D8A"/>
    <w:rsid w:val="00E87705"/>
    <w:rsid w:val="00E90BED"/>
    <w:rsid w:val="00E9211E"/>
    <w:rsid w:val="00E9219E"/>
    <w:rsid w:val="00E927CC"/>
    <w:rsid w:val="00E9700C"/>
    <w:rsid w:val="00E97501"/>
    <w:rsid w:val="00EA0593"/>
    <w:rsid w:val="00EA554E"/>
    <w:rsid w:val="00EA775A"/>
    <w:rsid w:val="00EB13A8"/>
    <w:rsid w:val="00EB26FB"/>
    <w:rsid w:val="00EB3DF1"/>
    <w:rsid w:val="00EB4920"/>
    <w:rsid w:val="00EB630C"/>
    <w:rsid w:val="00EC000E"/>
    <w:rsid w:val="00EC089F"/>
    <w:rsid w:val="00EC1B84"/>
    <w:rsid w:val="00EC27B2"/>
    <w:rsid w:val="00EC2D5D"/>
    <w:rsid w:val="00EC4539"/>
    <w:rsid w:val="00EC53A0"/>
    <w:rsid w:val="00EC5683"/>
    <w:rsid w:val="00EC5771"/>
    <w:rsid w:val="00EC64CA"/>
    <w:rsid w:val="00EC7E29"/>
    <w:rsid w:val="00EC7ED0"/>
    <w:rsid w:val="00ED4855"/>
    <w:rsid w:val="00ED5A59"/>
    <w:rsid w:val="00ED6220"/>
    <w:rsid w:val="00ED6804"/>
    <w:rsid w:val="00ED69EB"/>
    <w:rsid w:val="00EE2DA8"/>
    <w:rsid w:val="00EE3703"/>
    <w:rsid w:val="00EE5BD5"/>
    <w:rsid w:val="00EE6C71"/>
    <w:rsid w:val="00EE775B"/>
    <w:rsid w:val="00EF0F92"/>
    <w:rsid w:val="00EF1462"/>
    <w:rsid w:val="00EF1970"/>
    <w:rsid w:val="00EF3135"/>
    <w:rsid w:val="00EF38D2"/>
    <w:rsid w:val="00F00EB1"/>
    <w:rsid w:val="00F02485"/>
    <w:rsid w:val="00F031F9"/>
    <w:rsid w:val="00F0352D"/>
    <w:rsid w:val="00F06FEF"/>
    <w:rsid w:val="00F070C1"/>
    <w:rsid w:val="00F1166C"/>
    <w:rsid w:val="00F11934"/>
    <w:rsid w:val="00F12A7B"/>
    <w:rsid w:val="00F14422"/>
    <w:rsid w:val="00F1663B"/>
    <w:rsid w:val="00F17E43"/>
    <w:rsid w:val="00F21CF7"/>
    <w:rsid w:val="00F24CE3"/>
    <w:rsid w:val="00F25113"/>
    <w:rsid w:val="00F279DF"/>
    <w:rsid w:val="00F317D5"/>
    <w:rsid w:val="00F34E3F"/>
    <w:rsid w:val="00F355B3"/>
    <w:rsid w:val="00F37431"/>
    <w:rsid w:val="00F37D2C"/>
    <w:rsid w:val="00F37FCC"/>
    <w:rsid w:val="00F4388B"/>
    <w:rsid w:val="00F43F38"/>
    <w:rsid w:val="00F454A4"/>
    <w:rsid w:val="00F459F6"/>
    <w:rsid w:val="00F46472"/>
    <w:rsid w:val="00F4681D"/>
    <w:rsid w:val="00F474F1"/>
    <w:rsid w:val="00F47691"/>
    <w:rsid w:val="00F521D6"/>
    <w:rsid w:val="00F528CD"/>
    <w:rsid w:val="00F55052"/>
    <w:rsid w:val="00F5524A"/>
    <w:rsid w:val="00F60559"/>
    <w:rsid w:val="00F60CC1"/>
    <w:rsid w:val="00F61944"/>
    <w:rsid w:val="00F6237C"/>
    <w:rsid w:val="00F6608A"/>
    <w:rsid w:val="00F66423"/>
    <w:rsid w:val="00F711A9"/>
    <w:rsid w:val="00F7316A"/>
    <w:rsid w:val="00F76546"/>
    <w:rsid w:val="00F76E8D"/>
    <w:rsid w:val="00F76FEF"/>
    <w:rsid w:val="00F7775B"/>
    <w:rsid w:val="00F80444"/>
    <w:rsid w:val="00F80695"/>
    <w:rsid w:val="00F81498"/>
    <w:rsid w:val="00F83263"/>
    <w:rsid w:val="00F84627"/>
    <w:rsid w:val="00F86404"/>
    <w:rsid w:val="00F865E6"/>
    <w:rsid w:val="00F90BDE"/>
    <w:rsid w:val="00F91A15"/>
    <w:rsid w:val="00F92133"/>
    <w:rsid w:val="00F92CD1"/>
    <w:rsid w:val="00F94427"/>
    <w:rsid w:val="00F95C3F"/>
    <w:rsid w:val="00F95F6D"/>
    <w:rsid w:val="00F96D17"/>
    <w:rsid w:val="00FA2C63"/>
    <w:rsid w:val="00FA2DC9"/>
    <w:rsid w:val="00FA6449"/>
    <w:rsid w:val="00FA6CA0"/>
    <w:rsid w:val="00FA7173"/>
    <w:rsid w:val="00FA736A"/>
    <w:rsid w:val="00FB4B77"/>
    <w:rsid w:val="00FB64F3"/>
    <w:rsid w:val="00FB703A"/>
    <w:rsid w:val="00FC307B"/>
    <w:rsid w:val="00FC34E1"/>
    <w:rsid w:val="00FC38B6"/>
    <w:rsid w:val="00FC3EDB"/>
    <w:rsid w:val="00FC416E"/>
    <w:rsid w:val="00FC5CE2"/>
    <w:rsid w:val="00FD0B8A"/>
    <w:rsid w:val="00FD0BEA"/>
    <w:rsid w:val="00FD0C39"/>
    <w:rsid w:val="00FD34B9"/>
    <w:rsid w:val="00FD432E"/>
    <w:rsid w:val="00FD7CFC"/>
    <w:rsid w:val="00FE0E03"/>
    <w:rsid w:val="00FE18AE"/>
    <w:rsid w:val="00FE249C"/>
    <w:rsid w:val="00FE3712"/>
    <w:rsid w:val="00FE488E"/>
    <w:rsid w:val="00FE4A7A"/>
    <w:rsid w:val="00FF05E0"/>
    <w:rsid w:val="00FF0828"/>
    <w:rsid w:val="00FF21D7"/>
    <w:rsid w:val="00FF33BC"/>
    <w:rsid w:val="00FF35FF"/>
    <w:rsid w:val="00FF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7CC0"/>
  <w15:chartTrackingRefBased/>
  <w15:docId w15:val="{CD7B6157-2CF0-3945-9B1C-8B25991F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B8"/>
    <w:rPr>
      <w:rFonts w:ascii="Times New Roman" w:eastAsia="Times New Roman" w:hAnsi="Times New Roman" w:cs="Times New Roman"/>
    </w:rPr>
  </w:style>
  <w:style w:type="paragraph" w:styleId="Heading1">
    <w:name w:val="heading 1"/>
    <w:basedOn w:val="Normal"/>
    <w:link w:val="Heading1Char"/>
    <w:uiPriority w:val="9"/>
    <w:qFormat/>
    <w:rsid w:val="00C0312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031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65A"/>
    <w:pPr>
      <w:spacing w:before="100" w:beforeAutospacing="1" w:after="100" w:afterAutospacing="1"/>
    </w:pPr>
  </w:style>
  <w:style w:type="character" w:customStyle="1" w:styleId="Heading1Char">
    <w:name w:val="Heading 1 Char"/>
    <w:basedOn w:val="DefaultParagraphFont"/>
    <w:link w:val="Heading1"/>
    <w:uiPriority w:val="9"/>
    <w:rsid w:val="00C031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312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0312E"/>
    <w:rPr>
      <w:color w:val="0000FF"/>
      <w:u w:val="single"/>
    </w:rPr>
  </w:style>
  <w:style w:type="character" w:styleId="Strong">
    <w:name w:val="Strong"/>
    <w:basedOn w:val="DefaultParagraphFont"/>
    <w:uiPriority w:val="22"/>
    <w:qFormat/>
    <w:rsid w:val="00C0312E"/>
    <w:rPr>
      <w:b/>
      <w:bCs/>
    </w:rPr>
  </w:style>
  <w:style w:type="character" w:customStyle="1" w:styleId="externallinkicon">
    <w:name w:val="external_link_icon"/>
    <w:basedOn w:val="DefaultParagraphFont"/>
    <w:rsid w:val="00C0312E"/>
  </w:style>
  <w:style w:type="character" w:customStyle="1" w:styleId="screenreader-only">
    <w:name w:val="screenreader-only"/>
    <w:basedOn w:val="DefaultParagraphFont"/>
    <w:rsid w:val="00C0312E"/>
  </w:style>
  <w:style w:type="character" w:styleId="UnresolvedMention">
    <w:name w:val="Unresolved Mention"/>
    <w:basedOn w:val="DefaultParagraphFont"/>
    <w:uiPriority w:val="99"/>
    <w:semiHidden/>
    <w:unhideWhenUsed/>
    <w:rsid w:val="00FC34E1"/>
    <w:rPr>
      <w:color w:val="605E5C"/>
      <w:shd w:val="clear" w:color="auto" w:fill="E1DFDD"/>
    </w:rPr>
  </w:style>
  <w:style w:type="paragraph" w:styleId="ListParagraph">
    <w:name w:val="List Paragraph"/>
    <w:basedOn w:val="Normal"/>
    <w:uiPriority w:val="34"/>
    <w:qFormat/>
    <w:rsid w:val="001D746D"/>
    <w:pPr>
      <w:ind w:left="720"/>
      <w:contextualSpacing/>
    </w:pPr>
  </w:style>
  <w:style w:type="character" w:styleId="FollowedHyperlink">
    <w:name w:val="FollowedHyperlink"/>
    <w:basedOn w:val="DefaultParagraphFont"/>
    <w:uiPriority w:val="99"/>
    <w:semiHidden/>
    <w:unhideWhenUsed/>
    <w:rsid w:val="00C0771C"/>
    <w:rPr>
      <w:color w:val="954F72" w:themeColor="followedHyperlink"/>
      <w:u w:val="single"/>
    </w:rPr>
  </w:style>
  <w:style w:type="table" w:styleId="TableGrid">
    <w:name w:val="Table Grid"/>
    <w:basedOn w:val="TableNormal"/>
    <w:uiPriority w:val="39"/>
    <w:rsid w:val="0056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6442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442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644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5644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56442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644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644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44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
    <w:name w:val="Grid Table 2"/>
    <w:basedOn w:val="TableNormal"/>
    <w:uiPriority w:val="47"/>
    <w:rsid w:val="0056442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1">
    <w:name w:val="Grid Table 3 Accent 1"/>
    <w:basedOn w:val="TableNormal"/>
    <w:uiPriority w:val="48"/>
    <w:rsid w:val="0056442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5">
    <w:name w:val="Grid Table 2 Accent 5"/>
    <w:basedOn w:val="TableNormal"/>
    <w:uiPriority w:val="47"/>
    <w:rsid w:val="0056442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56442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
    <w:name w:val="Grid Table 5 Dark"/>
    <w:basedOn w:val="TableNormal"/>
    <w:uiPriority w:val="50"/>
    <w:rsid w:val="005644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Accent3">
    <w:name w:val="Grid Table 2 Accent 3"/>
    <w:basedOn w:val="TableNormal"/>
    <w:uiPriority w:val="47"/>
    <w:rsid w:val="0056442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o">
    <w:name w:val="go"/>
    <w:basedOn w:val="DefaultParagraphFont"/>
    <w:rsid w:val="00E302A6"/>
  </w:style>
  <w:style w:type="character" w:customStyle="1" w:styleId="gi">
    <w:name w:val="gi"/>
    <w:basedOn w:val="DefaultParagraphFont"/>
    <w:rsid w:val="00E30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898">
      <w:bodyDiv w:val="1"/>
      <w:marLeft w:val="0"/>
      <w:marRight w:val="0"/>
      <w:marTop w:val="0"/>
      <w:marBottom w:val="0"/>
      <w:divBdr>
        <w:top w:val="none" w:sz="0" w:space="0" w:color="auto"/>
        <w:left w:val="none" w:sz="0" w:space="0" w:color="auto"/>
        <w:bottom w:val="none" w:sz="0" w:space="0" w:color="auto"/>
        <w:right w:val="none" w:sz="0" w:space="0" w:color="auto"/>
      </w:divBdr>
      <w:divsChild>
        <w:div w:id="1633244810">
          <w:marLeft w:val="0"/>
          <w:marRight w:val="0"/>
          <w:marTop w:val="0"/>
          <w:marBottom w:val="0"/>
          <w:divBdr>
            <w:top w:val="none" w:sz="0" w:space="0" w:color="auto"/>
            <w:left w:val="none" w:sz="0" w:space="0" w:color="auto"/>
            <w:bottom w:val="none" w:sz="0" w:space="0" w:color="auto"/>
            <w:right w:val="none" w:sz="0" w:space="0" w:color="auto"/>
          </w:divBdr>
          <w:divsChild>
            <w:div w:id="263463437">
              <w:marLeft w:val="0"/>
              <w:marRight w:val="0"/>
              <w:marTop w:val="0"/>
              <w:marBottom w:val="0"/>
              <w:divBdr>
                <w:top w:val="none" w:sz="0" w:space="0" w:color="auto"/>
                <w:left w:val="none" w:sz="0" w:space="0" w:color="auto"/>
                <w:bottom w:val="none" w:sz="0" w:space="0" w:color="auto"/>
                <w:right w:val="none" w:sz="0" w:space="0" w:color="auto"/>
              </w:divBdr>
              <w:divsChild>
                <w:div w:id="1507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430">
      <w:bodyDiv w:val="1"/>
      <w:marLeft w:val="0"/>
      <w:marRight w:val="0"/>
      <w:marTop w:val="0"/>
      <w:marBottom w:val="0"/>
      <w:divBdr>
        <w:top w:val="none" w:sz="0" w:space="0" w:color="auto"/>
        <w:left w:val="none" w:sz="0" w:space="0" w:color="auto"/>
        <w:bottom w:val="none" w:sz="0" w:space="0" w:color="auto"/>
        <w:right w:val="none" w:sz="0" w:space="0" w:color="auto"/>
      </w:divBdr>
      <w:divsChild>
        <w:div w:id="1383940661">
          <w:marLeft w:val="0"/>
          <w:marRight w:val="0"/>
          <w:marTop w:val="0"/>
          <w:marBottom w:val="0"/>
          <w:divBdr>
            <w:top w:val="none" w:sz="0" w:space="0" w:color="auto"/>
            <w:left w:val="none" w:sz="0" w:space="0" w:color="auto"/>
            <w:bottom w:val="none" w:sz="0" w:space="0" w:color="auto"/>
            <w:right w:val="none" w:sz="0" w:space="0" w:color="auto"/>
          </w:divBdr>
        </w:div>
      </w:divsChild>
    </w:div>
    <w:div w:id="65109239">
      <w:bodyDiv w:val="1"/>
      <w:marLeft w:val="0"/>
      <w:marRight w:val="0"/>
      <w:marTop w:val="0"/>
      <w:marBottom w:val="0"/>
      <w:divBdr>
        <w:top w:val="none" w:sz="0" w:space="0" w:color="auto"/>
        <w:left w:val="none" w:sz="0" w:space="0" w:color="auto"/>
        <w:bottom w:val="none" w:sz="0" w:space="0" w:color="auto"/>
        <w:right w:val="none" w:sz="0" w:space="0" w:color="auto"/>
      </w:divBdr>
      <w:divsChild>
        <w:div w:id="1024673360">
          <w:marLeft w:val="0"/>
          <w:marRight w:val="0"/>
          <w:marTop w:val="0"/>
          <w:marBottom w:val="0"/>
          <w:divBdr>
            <w:top w:val="none" w:sz="0" w:space="0" w:color="auto"/>
            <w:left w:val="none" w:sz="0" w:space="0" w:color="auto"/>
            <w:bottom w:val="none" w:sz="0" w:space="0" w:color="auto"/>
            <w:right w:val="none" w:sz="0" w:space="0" w:color="auto"/>
          </w:divBdr>
        </w:div>
      </w:divsChild>
    </w:div>
    <w:div w:id="86124784">
      <w:bodyDiv w:val="1"/>
      <w:marLeft w:val="0"/>
      <w:marRight w:val="0"/>
      <w:marTop w:val="0"/>
      <w:marBottom w:val="0"/>
      <w:divBdr>
        <w:top w:val="none" w:sz="0" w:space="0" w:color="auto"/>
        <w:left w:val="none" w:sz="0" w:space="0" w:color="auto"/>
        <w:bottom w:val="none" w:sz="0" w:space="0" w:color="auto"/>
        <w:right w:val="none" w:sz="0" w:space="0" w:color="auto"/>
      </w:divBdr>
      <w:divsChild>
        <w:div w:id="722290406">
          <w:marLeft w:val="0"/>
          <w:marRight w:val="0"/>
          <w:marTop w:val="0"/>
          <w:marBottom w:val="0"/>
          <w:divBdr>
            <w:top w:val="none" w:sz="0" w:space="0" w:color="auto"/>
            <w:left w:val="none" w:sz="0" w:space="0" w:color="auto"/>
            <w:bottom w:val="none" w:sz="0" w:space="0" w:color="auto"/>
            <w:right w:val="none" w:sz="0" w:space="0" w:color="auto"/>
          </w:divBdr>
        </w:div>
      </w:divsChild>
    </w:div>
    <w:div w:id="109595640">
      <w:bodyDiv w:val="1"/>
      <w:marLeft w:val="0"/>
      <w:marRight w:val="0"/>
      <w:marTop w:val="0"/>
      <w:marBottom w:val="0"/>
      <w:divBdr>
        <w:top w:val="none" w:sz="0" w:space="0" w:color="auto"/>
        <w:left w:val="none" w:sz="0" w:space="0" w:color="auto"/>
        <w:bottom w:val="none" w:sz="0" w:space="0" w:color="auto"/>
        <w:right w:val="none" w:sz="0" w:space="0" w:color="auto"/>
      </w:divBdr>
      <w:divsChild>
        <w:div w:id="198394471">
          <w:marLeft w:val="0"/>
          <w:marRight w:val="0"/>
          <w:marTop w:val="0"/>
          <w:marBottom w:val="0"/>
          <w:divBdr>
            <w:top w:val="none" w:sz="0" w:space="0" w:color="auto"/>
            <w:left w:val="none" w:sz="0" w:space="0" w:color="auto"/>
            <w:bottom w:val="none" w:sz="0" w:space="0" w:color="auto"/>
            <w:right w:val="none" w:sz="0" w:space="0" w:color="auto"/>
          </w:divBdr>
          <w:divsChild>
            <w:div w:id="996151457">
              <w:marLeft w:val="0"/>
              <w:marRight w:val="0"/>
              <w:marTop w:val="0"/>
              <w:marBottom w:val="0"/>
              <w:divBdr>
                <w:top w:val="none" w:sz="0" w:space="0" w:color="auto"/>
                <w:left w:val="none" w:sz="0" w:space="0" w:color="auto"/>
                <w:bottom w:val="none" w:sz="0" w:space="0" w:color="auto"/>
                <w:right w:val="none" w:sz="0" w:space="0" w:color="auto"/>
              </w:divBdr>
              <w:divsChild>
                <w:div w:id="12811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8470">
      <w:bodyDiv w:val="1"/>
      <w:marLeft w:val="0"/>
      <w:marRight w:val="0"/>
      <w:marTop w:val="0"/>
      <w:marBottom w:val="0"/>
      <w:divBdr>
        <w:top w:val="none" w:sz="0" w:space="0" w:color="auto"/>
        <w:left w:val="none" w:sz="0" w:space="0" w:color="auto"/>
        <w:bottom w:val="none" w:sz="0" w:space="0" w:color="auto"/>
        <w:right w:val="none" w:sz="0" w:space="0" w:color="auto"/>
      </w:divBdr>
      <w:divsChild>
        <w:div w:id="1749502354">
          <w:marLeft w:val="0"/>
          <w:marRight w:val="0"/>
          <w:marTop w:val="0"/>
          <w:marBottom w:val="0"/>
          <w:divBdr>
            <w:top w:val="none" w:sz="0" w:space="0" w:color="auto"/>
            <w:left w:val="none" w:sz="0" w:space="0" w:color="auto"/>
            <w:bottom w:val="none" w:sz="0" w:space="0" w:color="auto"/>
            <w:right w:val="none" w:sz="0" w:space="0" w:color="auto"/>
          </w:divBdr>
        </w:div>
      </w:divsChild>
    </w:div>
    <w:div w:id="154807297">
      <w:bodyDiv w:val="1"/>
      <w:marLeft w:val="0"/>
      <w:marRight w:val="0"/>
      <w:marTop w:val="0"/>
      <w:marBottom w:val="0"/>
      <w:divBdr>
        <w:top w:val="none" w:sz="0" w:space="0" w:color="auto"/>
        <w:left w:val="none" w:sz="0" w:space="0" w:color="auto"/>
        <w:bottom w:val="none" w:sz="0" w:space="0" w:color="auto"/>
        <w:right w:val="none" w:sz="0" w:space="0" w:color="auto"/>
      </w:divBdr>
      <w:divsChild>
        <w:div w:id="774638152">
          <w:marLeft w:val="0"/>
          <w:marRight w:val="0"/>
          <w:marTop w:val="0"/>
          <w:marBottom w:val="0"/>
          <w:divBdr>
            <w:top w:val="none" w:sz="0" w:space="0" w:color="auto"/>
            <w:left w:val="none" w:sz="0" w:space="0" w:color="auto"/>
            <w:bottom w:val="none" w:sz="0" w:space="0" w:color="auto"/>
            <w:right w:val="none" w:sz="0" w:space="0" w:color="auto"/>
          </w:divBdr>
        </w:div>
      </w:divsChild>
    </w:div>
    <w:div w:id="163401412">
      <w:bodyDiv w:val="1"/>
      <w:marLeft w:val="0"/>
      <w:marRight w:val="0"/>
      <w:marTop w:val="0"/>
      <w:marBottom w:val="0"/>
      <w:divBdr>
        <w:top w:val="none" w:sz="0" w:space="0" w:color="auto"/>
        <w:left w:val="none" w:sz="0" w:space="0" w:color="auto"/>
        <w:bottom w:val="none" w:sz="0" w:space="0" w:color="auto"/>
        <w:right w:val="none" w:sz="0" w:space="0" w:color="auto"/>
      </w:divBdr>
      <w:divsChild>
        <w:div w:id="686641091">
          <w:marLeft w:val="0"/>
          <w:marRight w:val="0"/>
          <w:marTop w:val="0"/>
          <w:marBottom w:val="0"/>
          <w:divBdr>
            <w:top w:val="none" w:sz="0" w:space="0" w:color="auto"/>
            <w:left w:val="none" w:sz="0" w:space="0" w:color="auto"/>
            <w:bottom w:val="none" w:sz="0" w:space="0" w:color="auto"/>
            <w:right w:val="none" w:sz="0" w:space="0" w:color="auto"/>
          </w:divBdr>
        </w:div>
      </w:divsChild>
    </w:div>
    <w:div w:id="190456491">
      <w:bodyDiv w:val="1"/>
      <w:marLeft w:val="0"/>
      <w:marRight w:val="0"/>
      <w:marTop w:val="0"/>
      <w:marBottom w:val="0"/>
      <w:divBdr>
        <w:top w:val="none" w:sz="0" w:space="0" w:color="auto"/>
        <w:left w:val="none" w:sz="0" w:space="0" w:color="auto"/>
        <w:bottom w:val="none" w:sz="0" w:space="0" w:color="auto"/>
        <w:right w:val="none" w:sz="0" w:space="0" w:color="auto"/>
      </w:divBdr>
    </w:div>
    <w:div w:id="193273312">
      <w:bodyDiv w:val="1"/>
      <w:marLeft w:val="0"/>
      <w:marRight w:val="0"/>
      <w:marTop w:val="0"/>
      <w:marBottom w:val="0"/>
      <w:divBdr>
        <w:top w:val="none" w:sz="0" w:space="0" w:color="auto"/>
        <w:left w:val="none" w:sz="0" w:space="0" w:color="auto"/>
        <w:bottom w:val="none" w:sz="0" w:space="0" w:color="auto"/>
        <w:right w:val="none" w:sz="0" w:space="0" w:color="auto"/>
      </w:divBdr>
      <w:divsChild>
        <w:div w:id="433785520">
          <w:marLeft w:val="0"/>
          <w:marRight w:val="0"/>
          <w:marTop w:val="0"/>
          <w:marBottom w:val="0"/>
          <w:divBdr>
            <w:top w:val="none" w:sz="0" w:space="0" w:color="auto"/>
            <w:left w:val="none" w:sz="0" w:space="0" w:color="auto"/>
            <w:bottom w:val="none" w:sz="0" w:space="0" w:color="auto"/>
            <w:right w:val="none" w:sz="0" w:space="0" w:color="auto"/>
          </w:divBdr>
        </w:div>
      </w:divsChild>
    </w:div>
    <w:div w:id="204604790">
      <w:bodyDiv w:val="1"/>
      <w:marLeft w:val="0"/>
      <w:marRight w:val="0"/>
      <w:marTop w:val="0"/>
      <w:marBottom w:val="0"/>
      <w:divBdr>
        <w:top w:val="none" w:sz="0" w:space="0" w:color="auto"/>
        <w:left w:val="none" w:sz="0" w:space="0" w:color="auto"/>
        <w:bottom w:val="none" w:sz="0" w:space="0" w:color="auto"/>
        <w:right w:val="none" w:sz="0" w:space="0" w:color="auto"/>
      </w:divBdr>
      <w:divsChild>
        <w:div w:id="1221672107">
          <w:marLeft w:val="0"/>
          <w:marRight w:val="0"/>
          <w:marTop w:val="0"/>
          <w:marBottom w:val="0"/>
          <w:divBdr>
            <w:top w:val="none" w:sz="0" w:space="0" w:color="auto"/>
            <w:left w:val="none" w:sz="0" w:space="0" w:color="auto"/>
            <w:bottom w:val="none" w:sz="0" w:space="0" w:color="auto"/>
            <w:right w:val="none" w:sz="0" w:space="0" w:color="auto"/>
          </w:divBdr>
          <w:divsChild>
            <w:div w:id="982659191">
              <w:marLeft w:val="0"/>
              <w:marRight w:val="0"/>
              <w:marTop w:val="0"/>
              <w:marBottom w:val="0"/>
              <w:divBdr>
                <w:top w:val="none" w:sz="0" w:space="0" w:color="auto"/>
                <w:left w:val="none" w:sz="0" w:space="0" w:color="auto"/>
                <w:bottom w:val="none" w:sz="0" w:space="0" w:color="auto"/>
                <w:right w:val="none" w:sz="0" w:space="0" w:color="auto"/>
              </w:divBdr>
              <w:divsChild>
                <w:div w:id="1199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2646">
      <w:bodyDiv w:val="1"/>
      <w:marLeft w:val="0"/>
      <w:marRight w:val="0"/>
      <w:marTop w:val="0"/>
      <w:marBottom w:val="0"/>
      <w:divBdr>
        <w:top w:val="none" w:sz="0" w:space="0" w:color="auto"/>
        <w:left w:val="none" w:sz="0" w:space="0" w:color="auto"/>
        <w:bottom w:val="none" w:sz="0" w:space="0" w:color="auto"/>
        <w:right w:val="none" w:sz="0" w:space="0" w:color="auto"/>
      </w:divBdr>
      <w:divsChild>
        <w:div w:id="1844860611">
          <w:marLeft w:val="0"/>
          <w:marRight w:val="0"/>
          <w:marTop w:val="0"/>
          <w:marBottom w:val="0"/>
          <w:divBdr>
            <w:top w:val="none" w:sz="0" w:space="0" w:color="auto"/>
            <w:left w:val="none" w:sz="0" w:space="0" w:color="auto"/>
            <w:bottom w:val="none" w:sz="0" w:space="0" w:color="auto"/>
            <w:right w:val="none" w:sz="0" w:space="0" w:color="auto"/>
          </w:divBdr>
        </w:div>
      </w:divsChild>
    </w:div>
    <w:div w:id="249966790">
      <w:bodyDiv w:val="1"/>
      <w:marLeft w:val="0"/>
      <w:marRight w:val="0"/>
      <w:marTop w:val="0"/>
      <w:marBottom w:val="0"/>
      <w:divBdr>
        <w:top w:val="none" w:sz="0" w:space="0" w:color="auto"/>
        <w:left w:val="none" w:sz="0" w:space="0" w:color="auto"/>
        <w:bottom w:val="none" w:sz="0" w:space="0" w:color="auto"/>
        <w:right w:val="none" w:sz="0" w:space="0" w:color="auto"/>
      </w:divBdr>
      <w:divsChild>
        <w:div w:id="1057321122">
          <w:marLeft w:val="0"/>
          <w:marRight w:val="0"/>
          <w:marTop w:val="0"/>
          <w:marBottom w:val="0"/>
          <w:divBdr>
            <w:top w:val="none" w:sz="0" w:space="0" w:color="auto"/>
            <w:left w:val="none" w:sz="0" w:space="0" w:color="auto"/>
            <w:bottom w:val="none" w:sz="0" w:space="0" w:color="auto"/>
            <w:right w:val="none" w:sz="0" w:space="0" w:color="auto"/>
          </w:divBdr>
        </w:div>
      </w:divsChild>
    </w:div>
    <w:div w:id="251357231">
      <w:bodyDiv w:val="1"/>
      <w:marLeft w:val="0"/>
      <w:marRight w:val="0"/>
      <w:marTop w:val="0"/>
      <w:marBottom w:val="0"/>
      <w:divBdr>
        <w:top w:val="none" w:sz="0" w:space="0" w:color="auto"/>
        <w:left w:val="none" w:sz="0" w:space="0" w:color="auto"/>
        <w:bottom w:val="none" w:sz="0" w:space="0" w:color="auto"/>
        <w:right w:val="none" w:sz="0" w:space="0" w:color="auto"/>
      </w:divBdr>
      <w:divsChild>
        <w:div w:id="1101682948">
          <w:marLeft w:val="0"/>
          <w:marRight w:val="0"/>
          <w:marTop w:val="0"/>
          <w:marBottom w:val="0"/>
          <w:divBdr>
            <w:top w:val="none" w:sz="0" w:space="0" w:color="auto"/>
            <w:left w:val="none" w:sz="0" w:space="0" w:color="auto"/>
            <w:bottom w:val="none" w:sz="0" w:space="0" w:color="auto"/>
            <w:right w:val="none" w:sz="0" w:space="0" w:color="auto"/>
          </w:divBdr>
        </w:div>
      </w:divsChild>
    </w:div>
    <w:div w:id="286787606">
      <w:bodyDiv w:val="1"/>
      <w:marLeft w:val="0"/>
      <w:marRight w:val="0"/>
      <w:marTop w:val="0"/>
      <w:marBottom w:val="0"/>
      <w:divBdr>
        <w:top w:val="none" w:sz="0" w:space="0" w:color="auto"/>
        <w:left w:val="none" w:sz="0" w:space="0" w:color="auto"/>
        <w:bottom w:val="none" w:sz="0" w:space="0" w:color="auto"/>
        <w:right w:val="none" w:sz="0" w:space="0" w:color="auto"/>
      </w:divBdr>
      <w:divsChild>
        <w:div w:id="149371738">
          <w:marLeft w:val="0"/>
          <w:marRight w:val="0"/>
          <w:marTop w:val="0"/>
          <w:marBottom w:val="0"/>
          <w:divBdr>
            <w:top w:val="none" w:sz="0" w:space="0" w:color="auto"/>
            <w:left w:val="none" w:sz="0" w:space="0" w:color="auto"/>
            <w:bottom w:val="none" w:sz="0" w:space="0" w:color="auto"/>
            <w:right w:val="none" w:sz="0" w:space="0" w:color="auto"/>
          </w:divBdr>
          <w:divsChild>
            <w:div w:id="786043438">
              <w:marLeft w:val="0"/>
              <w:marRight w:val="0"/>
              <w:marTop w:val="0"/>
              <w:marBottom w:val="0"/>
              <w:divBdr>
                <w:top w:val="none" w:sz="0" w:space="0" w:color="auto"/>
                <w:left w:val="none" w:sz="0" w:space="0" w:color="auto"/>
                <w:bottom w:val="none" w:sz="0" w:space="0" w:color="auto"/>
                <w:right w:val="none" w:sz="0" w:space="0" w:color="auto"/>
              </w:divBdr>
              <w:divsChild>
                <w:div w:id="12001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6775">
      <w:bodyDiv w:val="1"/>
      <w:marLeft w:val="0"/>
      <w:marRight w:val="0"/>
      <w:marTop w:val="0"/>
      <w:marBottom w:val="0"/>
      <w:divBdr>
        <w:top w:val="none" w:sz="0" w:space="0" w:color="auto"/>
        <w:left w:val="none" w:sz="0" w:space="0" w:color="auto"/>
        <w:bottom w:val="none" w:sz="0" w:space="0" w:color="auto"/>
        <w:right w:val="none" w:sz="0" w:space="0" w:color="auto"/>
      </w:divBdr>
      <w:divsChild>
        <w:div w:id="1301613125">
          <w:marLeft w:val="0"/>
          <w:marRight w:val="0"/>
          <w:marTop w:val="0"/>
          <w:marBottom w:val="0"/>
          <w:divBdr>
            <w:top w:val="none" w:sz="0" w:space="0" w:color="auto"/>
            <w:left w:val="none" w:sz="0" w:space="0" w:color="auto"/>
            <w:bottom w:val="none" w:sz="0" w:space="0" w:color="auto"/>
            <w:right w:val="none" w:sz="0" w:space="0" w:color="auto"/>
          </w:divBdr>
        </w:div>
      </w:divsChild>
    </w:div>
    <w:div w:id="340935576">
      <w:bodyDiv w:val="1"/>
      <w:marLeft w:val="0"/>
      <w:marRight w:val="0"/>
      <w:marTop w:val="0"/>
      <w:marBottom w:val="0"/>
      <w:divBdr>
        <w:top w:val="none" w:sz="0" w:space="0" w:color="auto"/>
        <w:left w:val="none" w:sz="0" w:space="0" w:color="auto"/>
        <w:bottom w:val="none" w:sz="0" w:space="0" w:color="auto"/>
        <w:right w:val="none" w:sz="0" w:space="0" w:color="auto"/>
      </w:divBdr>
    </w:div>
    <w:div w:id="355739646">
      <w:bodyDiv w:val="1"/>
      <w:marLeft w:val="0"/>
      <w:marRight w:val="0"/>
      <w:marTop w:val="0"/>
      <w:marBottom w:val="0"/>
      <w:divBdr>
        <w:top w:val="none" w:sz="0" w:space="0" w:color="auto"/>
        <w:left w:val="none" w:sz="0" w:space="0" w:color="auto"/>
        <w:bottom w:val="none" w:sz="0" w:space="0" w:color="auto"/>
        <w:right w:val="none" w:sz="0" w:space="0" w:color="auto"/>
      </w:divBdr>
      <w:divsChild>
        <w:div w:id="1322267732">
          <w:marLeft w:val="0"/>
          <w:marRight w:val="0"/>
          <w:marTop w:val="0"/>
          <w:marBottom w:val="0"/>
          <w:divBdr>
            <w:top w:val="none" w:sz="0" w:space="0" w:color="auto"/>
            <w:left w:val="none" w:sz="0" w:space="0" w:color="auto"/>
            <w:bottom w:val="none" w:sz="0" w:space="0" w:color="auto"/>
            <w:right w:val="none" w:sz="0" w:space="0" w:color="auto"/>
          </w:divBdr>
          <w:divsChild>
            <w:div w:id="789662020">
              <w:marLeft w:val="0"/>
              <w:marRight w:val="0"/>
              <w:marTop w:val="0"/>
              <w:marBottom w:val="0"/>
              <w:divBdr>
                <w:top w:val="none" w:sz="0" w:space="0" w:color="auto"/>
                <w:left w:val="none" w:sz="0" w:space="0" w:color="auto"/>
                <w:bottom w:val="none" w:sz="0" w:space="0" w:color="auto"/>
                <w:right w:val="none" w:sz="0" w:space="0" w:color="auto"/>
              </w:divBdr>
              <w:divsChild>
                <w:div w:id="12200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37878">
      <w:bodyDiv w:val="1"/>
      <w:marLeft w:val="0"/>
      <w:marRight w:val="0"/>
      <w:marTop w:val="0"/>
      <w:marBottom w:val="0"/>
      <w:divBdr>
        <w:top w:val="none" w:sz="0" w:space="0" w:color="auto"/>
        <w:left w:val="none" w:sz="0" w:space="0" w:color="auto"/>
        <w:bottom w:val="none" w:sz="0" w:space="0" w:color="auto"/>
        <w:right w:val="none" w:sz="0" w:space="0" w:color="auto"/>
      </w:divBdr>
      <w:divsChild>
        <w:div w:id="1251887490">
          <w:marLeft w:val="0"/>
          <w:marRight w:val="0"/>
          <w:marTop w:val="0"/>
          <w:marBottom w:val="0"/>
          <w:divBdr>
            <w:top w:val="none" w:sz="0" w:space="0" w:color="auto"/>
            <w:left w:val="none" w:sz="0" w:space="0" w:color="auto"/>
            <w:bottom w:val="none" w:sz="0" w:space="0" w:color="auto"/>
            <w:right w:val="none" w:sz="0" w:space="0" w:color="auto"/>
          </w:divBdr>
        </w:div>
      </w:divsChild>
    </w:div>
    <w:div w:id="417991586">
      <w:bodyDiv w:val="1"/>
      <w:marLeft w:val="0"/>
      <w:marRight w:val="0"/>
      <w:marTop w:val="0"/>
      <w:marBottom w:val="0"/>
      <w:divBdr>
        <w:top w:val="none" w:sz="0" w:space="0" w:color="auto"/>
        <w:left w:val="none" w:sz="0" w:space="0" w:color="auto"/>
        <w:bottom w:val="none" w:sz="0" w:space="0" w:color="auto"/>
        <w:right w:val="none" w:sz="0" w:space="0" w:color="auto"/>
      </w:divBdr>
      <w:divsChild>
        <w:div w:id="2060667026">
          <w:marLeft w:val="0"/>
          <w:marRight w:val="0"/>
          <w:marTop w:val="0"/>
          <w:marBottom w:val="0"/>
          <w:divBdr>
            <w:top w:val="none" w:sz="0" w:space="0" w:color="auto"/>
            <w:left w:val="none" w:sz="0" w:space="0" w:color="auto"/>
            <w:bottom w:val="none" w:sz="0" w:space="0" w:color="auto"/>
            <w:right w:val="none" w:sz="0" w:space="0" w:color="auto"/>
          </w:divBdr>
        </w:div>
      </w:divsChild>
    </w:div>
    <w:div w:id="429089771">
      <w:bodyDiv w:val="1"/>
      <w:marLeft w:val="0"/>
      <w:marRight w:val="0"/>
      <w:marTop w:val="0"/>
      <w:marBottom w:val="0"/>
      <w:divBdr>
        <w:top w:val="none" w:sz="0" w:space="0" w:color="auto"/>
        <w:left w:val="none" w:sz="0" w:space="0" w:color="auto"/>
        <w:bottom w:val="none" w:sz="0" w:space="0" w:color="auto"/>
        <w:right w:val="none" w:sz="0" w:space="0" w:color="auto"/>
      </w:divBdr>
      <w:divsChild>
        <w:div w:id="1714691134">
          <w:marLeft w:val="0"/>
          <w:marRight w:val="0"/>
          <w:marTop w:val="0"/>
          <w:marBottom w:val="0"/>
          <w:divBdr>
            <w:top w:val="none" w:sz="0" w:space="0" w:color="auto"/>
            <w:left w:val="none" w:sz="0" w:space="0" w:color="auto"/>
            <w:bottom w:val="none" w:sz="0" w:space="0" w:color="auto"/>
            <w:right w:val="none" w:sz="0" w:space="0" w:color="auto"/>
          </w:divBdr>
        </w:div>
      </w:divsChild>
    </w:div>
    <w:div w:id="464543695">
      <w:bodyDiv w:val="1"/>
      <w:marLeft w:val="0"/>
      <w:marRight w:val="0"/>
      <w:marTop w:val="0"/>
      <w:marBottom w:val="0"/>
      <w:divBdr>
        <w:top w:val="none" w:sz="0" w:space="0" w:color="auto"/>
        <w:left w:val="none" w:sz="0" w:space="0" w:color="auto"/>
        <w:bottom w:val="none" w:sz="0" w:space="0" w:color="auto"/>
        <w:right w:val="none" w:sz="0" w:space="0" w:color="auto"/>
      </w:divBdr>
      <w:divsChild>
        <w:div w:id="508644551">
          <w:marLeft w:val="0"/>
          <w:marRight w:val="0"/>
          <w:marTop w:val="0"/>
          <w:marBottom w:val="0"/>
          <w:divBdr>
            <w:top w:val="none" w:sz="0" w:space="0" w:color="auto"/>
            <w:left w:val="none" w:sz="0" w:space="0" w:color="auto"/>
            <w:bottom w:val="none" w:sz="0" w:space="0" w:color="auto"/>
            <w:right w:val="none" w:sz="0" w:space="0" w:color="auto"/>
          </w:divBdr>
        </w:div>
      </w:divsChild>
    </w:div>
    <w:div w:id="501705425">
      <w:bodyDiv w:val="1"/>
      <w:marLeft w:val="0"/>
      <w:marRight w:val="0"/>
      <w:marTop w:val="0"/>
      <w:marBottom w:val="0"/>
      <w:divBdr>
        <w:top w:val="none" w:sz="0" w:space="0" w:color="auto"/>
        <w:left w:val="none" w:sz="0" w:space="0" w:color="auto"/>
        <w:bottom w:val="none" w:sz="0" w:space="0" w:color="auto"/>
        <w:right w:val="none" w:sz="0" w:space="0" w:color="auto"/>
      </w:divBdr>
      <w:divsChild>
        <w:div w:id="1077947118">
          <w:marLeft w:val="0"/>
          <w:marRight w:val="0"/>
          <w:marTop w:val="0"/>
          <w:marBottom w:val="0"/>
          <w:divBdr>
            <w:top w:val="none" w:sz="0" w:space="0" w:color="auto"/>
            <w:left w:val="none" w:sz="0" w:space="0" w:color="auto"/>
            <w:bottom w:val="none" w:sz="0" w:space="0" w:color="auto"/>
            <w:right w:val="none" w:sz="0" w:space="0" w:color="auto"/>
          </w:divBdr>
          <w:divsChild>
            <w:div w:id="442386172">
              <w:marLeft w:val="0"/>
              <w:marRight w:val="0"/>
              <w:marTop w:val="0"/>
              <w:marBottom w:val="0"/>
              <w:divBdr>
                <w:top w:val="none" w:sz="0" w:space="0" w:color="auto"/>
                <w:left w:val="none" w:sz="0" w:space="0" w:color="auto"/>
                <w:bottom w:val="none" w:sz="0" w:space="0" w:color="auto"/>
                <w:right w:val="none" w:sz="0" w:space="0" w:color="auto"/>
              </w:divBdr>
              <w:divsChild>
                <w:div w:id="1576238283">
                  <w:marLeft w:val="0"/>
                  <w:marRight w:val="0"/>
                  <w:marTop w:val="0"/>
                  <w:marBottom w:val="0"/>
                  <w:divBdr>
                    <w:top w:val="none" w:sz="0" w:space="0" w:color="auto"/>
                    <w:left w:val="none" w:sz="0" w:space="0" w:color="auto"/>
                    <w:bottom w:val="none" w:sz="0" w:space="0" w:color="auto"/>
                    <w:right w:val="none" w:sz="0" w:space="0" w:color="auto"/>
                  </w:divBdr>
                </w:div>
              </w:divsChild>
            </w:div>
            <w:div w:id="1582640373">
              <w:marLeft w:val="0"/>
              <w:marRight w:val="0"/>
              <w:marTop w:val="0"/>
              <w:marBottom w:val="0"/>
              <w:divBdr>
                <w:top w:val="none" w:sz="0" w:space="0" w:color="auto"/>
                <w:left w:val="none" w:sz="0" w:space="0" w:color="auto"/>
                <w:bottom w:val="none" w:sz="0" w:space="0" w:color="auto"/>
                <w:right w:val="none" w:sz="0" w:space="0" w:color="auto"/>
              </w:divBdr>
              <w:divsChild>
                <w:div w:id="16224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5726">
          <w:marLeft w:val="0"/>
          <w:marRight w:val="0"/>
          <w:marTop w:val="0"/>
          <w:marBottom w:val="0"/>
          <w:divBdr>
            <w:top w:val="none" w:sz="0" w:space="0" w:color="auto"/>
            <w:left w:val="none" w:sz="0" w:space="0" w:color="auto"/>
            <w:bottom w:val="none" w:sz="0" w:space="0" w:color="auto"/>
            <w:right w:val="none" w:sz="0" w:space="0" w:color="auto"/>
          </w:divBdr>
          <w:divsChild>
            <w:div w:id="905647711">
              <w:marLeft w:val="0"/>
              <w:marRight w:val="0"/>
              <w:marTop w:val="0"/>
              <w:marBottom w:val="0"/>
              <w:divBdr>
                <w:top w:val="none" w:sz="0" w:space="0" w:color="auto"/>
                <w:left w:val="none" w:sz="0" w:space="0" w:color="auto"/>
                <w:bottom w:val="none" w:sz="0" w:space="0" w:color="auto"/>
                <w:right w:val="none" w:sz="0" w:space="0" w:color="auto"/>
              </w:divBdr>
              <w:divsChild>
                <w:div w:id="343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07028">
      <w:bodyDiv w:val="1"/>
      <w:marLeft w:val="0"/>
      <w:marRight w:val="0"/>
      <w:marTop w:val="0"/>
      <w:marBottom w:val="0"/>
      <w:divBdr>
        <w:top w:val="none" w:sz="0" w:space="0" w:color="auto"/>
        <w:left w:val="none" w:sz="0" w:space="0" w:color="auto"/>
        <w:bottom w:val="none" w:sz="0" w:space="0" w:color="auto"/>
        <w:right w:val="none" w:sz="0" w:space="0" w:color="auto"/>
      </w:divBdr>
      <w:divsChild>
        <w:div w:id="13464605">
          <w:marLeft w:val="0"/>
          <w:marRight w:val="0"/>
          <w:marTop w:val="0"/>
          <w:marBottom w:val="0"/>
          <w:divBdr>
            <w:top w:val="none" w:sz="0" w:space="0" w:color="auto"/>
            <w:left w:val="none" w:sz="0" w:space="0" w:color="auto"/>
            <w:bottom w:val="none" w:sz="0" w:space="0" w:color="auto"/>
            <w:right w:val="none" w:sz="0" w:space="0" w:color="auto"/>
          </w:divBdr>
        </w:div>
      </w:divsChild>
    </w:div>
    <w:div w:id="546651700">
      <w:bodyDiv w:val="1"/>
      <w:marLeft w:val="0"/>
      <w:marRight w:val="0"/>
      <w:marTop w:val="0"/>
      <w:marBottom w:val="0"/>
      <w:divBdr>
        <w:top w:val="none" w:sz="0" w:space="0" w:color="auto"/>
        <w:left w:val="none" w:sz="0" w:space="0" w:color="auto"/>
        <w:bottom w:val="none" w:sz="0" w:space="0" w:color="auto"/>
        <w:right w:val="none" w:sz="0" w:space="0" w:color="auto"/>
      </w:divBdr>
      <w:divsChild>
        <w:div w:id="635986812">
          <w:marLeft w:val="0"/>
          <w:marRight w:val="0"/>
          <w:marTop w:val="0"/>
          <w:marBottom w:val="0"/>
          <w:divBdr>
            <w:top w:val="none" w:sz="0" w:space="0" w:color="auto"/>
            <w:left w:val="none" w:sz="0" w:space="0" w:color="auto"/>
            <w:bottom w:val="none" w:sz="0" w:space="0" w:color="auto"/>
            <w:right w:val="none" w:sz="0" w:space="0" w:color="auto"/>
          </w:divBdr>
        </w:div>
      </w:divsChild>
    </w:div>
    <w:div w:id="573979137">
      <w:bodyDiv w:val="1"/>
      <w:marLeft w:val="0"/>
      <w:marRight w:val="0"/>
      <w:marTop w:val="0"/>
      <w:marBottom w:val="0"/>
      <w:divBdr>
        <w:top w:val="none" w:sz="0" w:space="0" w:color="auto"/>
        <w:left w:val="none" w:sz="0" w:space="0" w:color="auto"/>
        <w:bottom w:val="none" w:sz="0" w:space="0" w:color="auto"/>
        <w:right w:val="none" w:sz="0" w:space="0" w:color="auto"/>
      </w:divBdr>
      <w:divsChild>
        <w:div w:id="1049301564">
          <w:marLeft w:val="0"/>
          <w:marRight w:val="0"/>
          <w:marTop w:val="0"/>
          <w:marBottom w:val="0"/>
          <w:divBdr>
            <w:top w:val="none" w:sz="0" w:space="0" w:color="auto"/>
            <w:left w:val="none" w:sz="0" w:space="0" w:color="auto"/>
            <w:bottom w:val="none" w:sz="0" w:space="0" w:color="auto"/>
            <w:right w:val="none" w:sz="0" w:space="0" w:color="auto"/>
          </w:divBdr>
        </w:div>
      </w:divsChild>
    </w:div>
    <w:div w:id="587158101">
      <w:bodyDiv w:val="1"/>
      <w:marLeft w:val="0"/>
      <w:marRight w:val="0"/>
      <w:marTop w:val="0"/>
      <w:marBottom w:val="0"/>
      <w:divBdr>
        <w:top w:val="none" w:sz="0" w:space="0" w:color="auto"/>
        <w:left w:val="none" w:sz="0" w:space="0" w:color="auto"/>
        <w:bottom w:val="none" w:sz="0" w:space="0" w:color="auto"/>
        <w:right w:val="none" w:sz="0" w:space="0" w:color="auto"/>
      </w:divBdr>
      <w:divsChild>
        <w:div w:id="1244804454">
          <w:marLeft w:val="0"/>
          <w:marRight w:val="0"/>
          <w:marTop w:val="0"/>
          <w:marBottom w:val="0"/>
          <w:divBdr>
            <w:top w:val="none" w:sz="0" w:space="0" w:color="auto"/>
            <w:left w:val="none" w:sz="0" w:space="0" w:color="auto"/>
            <w:bottom w:val="none" w:sz="0" w:space="0" w:color="auto"/>
            <w:right w:val="none" w:sz="0" w:space="0" w:color="auto"/>
          </w:divBdr>
        </w:div>
      </w:divsChild>
    </w:div>
    <w:div w:id="605117969">
      <w:bodyDiv w:val="1"/>
      <w:marLeft w:val="0"/>
      <w:marRight w:val="0"/>
      <w:marTop w:val="0"/>
      <w:marBottom w:val="0"/>
      <w:divBdr>
        <w:top w:val="none" w:sz="0" w:space="0" w:color="auto"/>
        <w:left w:val="none" w:sz="0" w:space="0" w:color="auto"/>
        <w:bottom w:val="none" w:sz="0" w:space="0" w:color="auto"/>
        <w:right w:val="none" w:sz="0" w:space="0" w:color="auto"/>
      </w:divBdr>
      <w:divsChild>
        <w:div w:id="1561747387">
          <w:marLeft w:val="0"/>
          <w:marRight w:val="0"/>
          <w:marTop w:val="0"/>
          <w:marBottom w:val="0"/>
          <w:divBdr>
            <w:top w:val="none" w:sz="0" w:space="0" w:color="auto"/>
            <w:left w:val="none" w:sz="0" w:space="0" w:color="auto"/>
            <w:bottom w:val="none" w:sz="0" w:space="0" w:color="auto"/>
            <w:right w:val="none" w:sz="0" w:space="0" w:color="auto"/>
          </w:divBdr>
        </w:div>
      </w:divsChild>
    </w:div>
    <w:div w:id="612783002">
      <w:bodyDiv w:val="1"/>
      <w:marLeft w:val="0"/>
      <w:marRight w:val="0"/>
      <w:marTop w:val="0"/>
      <w:marBottom w:val="0"/>
      <w:divBdr>
        <w:top w:val="none" w:sz="0" w:space="0" w:color="auto"/>
        <w:left w:val="none" w:sz="0" w:space="0" w:color="auto"/>
        <w:bottom w:val="none" w:sz="0" w:space="0" w:color="auto"/>
        <w:right w:val="none" w:sz="0" w:space="0" w:color="auto"/>
      </w:divBdr>
      <w:divsChild>
        <w:div w:id="1209757444">
          <w:marLeft w:val="0"/>
          <w:marRight w:val="0"/>
          <w:marTop w:val="0"/>
          <w:marBottom w:val="0"/>
          <w:divBdr>
            <w:top w:val="none" w:sz="0" w:space="0" w:color="auto"/>
            <w:left w:val="none" w:sz="0" w:space="0" w:color="auto"/>
            <w:bottom w:val="none" w:sz="0" w:space="0" w:color="auto"/>
            <w:right w:val="none" w:sz="0" w:space="0" w:color="auto"/>
          </w:divBdr>
          <w:divsChild>
            <w:div w:id="1684014242">
              <w:marLeft w:val="0"/>
              <w:marRight w:val="0"/>
              <w:marTop w:val="0"/>
              <w:marBottom w:val="0"/>
              <w:divBdr>
                <w:top w:val="none" w:sz="0" w:space="0" w:color="auto"/>
                <w:left w:val="none" w:sz="0" w:space="0" w:color="auto"/>
                <w:bottom w:val="none" w:sz="0" w:space="0" w:color="auto"/>
                <w:right w:val="none" w:sz="0" w:space="0" w:color="auto"/>
              </w:divBdr>
              <w:divsChild>
                <w:div w:id="17672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82501">
      <w:bodyDiv w:val="1"/>
      <w:marLeft w:val="0"/>
      <w:marRight w:val="0"/>
      <w:marTop w:val="0"/>
      <w:marBottom w:val="0"/>
      <w:divBdr>
        <w:top w:val="none" w:sz="0" w:space="0" w:color="auto"/>
        <w:left w:val="none" w:sz="0" w:space="0" w:color="auto"/>
        <w:bottom w:val="none" w:sz="0" w:space="0" w:color="auto"/>
        <w:right w:val="none" w:sz="0" w:space="0" w:color="auto"/>
      </w:divBdr>
      <w:divsChild>
        <w:div w:id="2033532983">
          <w:marLeft w:val="0"/>
          <w:marRight w:val="0"/>
          <w:marTop w:val="0"/>
          <w:marBottom w:val="0"/>
          <w:divBdr>
            <w:top w:val="none" w:sz="0" w:space="0" w:color="auto"/>
            <w:left w:val="none" w:sz="0" w:space="0" w:color="auto"/>
            <w:bottom w:val="none" w:sz="0" w:space="0" w:color="auto"/>
            <w:right w:val="none" w:sz="0" w:space="0" w:color="auto"/>
          </w:divBdr>
        </w:div>
      </w:divsChild>
    </w:div>
    <w:div w:id="635523047">
      <w:bodyDiv w:val="1"/>
      <w:marLeft w:val="0"/>
      <w:marRight w:val="0"/>
      <w:marTop w:val="0"/>
      <w:marBottom w:val="0"/>
      <w:divBdr>
        <w:top w:val="none" w:sz="0" w:space="0" w:color="auto"/>
        <w:left w:val="none" w:sz="0" w:space="0" w:color="auto"/>
        <w:bottom w:val="none" w:sz="0" w:space="0" w:color="auto"/>
        <w:right w:val="none" w:sz="0" w:space="0" w:color="auto"/>
      </w:divBdr>
      <w:divsChild>
        <w:div w:id="690684986">
          <w:marLeft w:val="0"/>
          <w:marRight w:val="0"/>
          <w:marTop w:val="0"/>
          <w:marBottom w:val="0"/>
          <w:divBdr>
            <w:top w:val="none" w:sz="0" w:space="0" w:color="auto"/>
            <w:left w:val="none" w:sz="0" w:space="0" w:color="auto"/>
            <w:bottom w:val="none" w:sz="0" w:space="0" w:color="auto"/>
            <w:right w:val="none" w:sz="0" w:space="0" w:color="auto"/>
          </w:divBdr>
        </w:div>
      </w:divsChild>
    </w:div>
    <w:div w:id="646663175">
      <w:bodyDiv w:val="1"/>
      <w:marLeft w:val="0"/>
      <w:marRight w:val="0"/>
      <w:marTop w:val="0"/>
      <w:marBottom w:val="0"/>
      <w:divBdr>
        <w:top w:val="none" w:sz="0" w:space="0" w:color="auto"/>
        <w:left w:val="none" w:sz="0" w:space="0" w:color="auto"/>
        <w:bottom w:val="none" w:sz="0" w:space="0" w:color="auto"/>
        <w:right w:val="none" w:sz="0" w:space="0" w:color="auto"/>
      </w:divBdr>
      <w:divsChild>
        <w:div w:id="797719484">
          <w:marLeft w:val="0"/>
          <w:marRight w:val="0"/>
          <w:marTop w:val="0"/>
          <w:marBottom w:val="0"/>
          <w:divBdr>
            <w:top w:val="none" w:sz="0" w:space="0" w:color="auto"/>
            <w:left w:val="none" w:sz="0" w:space="0" w:color="auto"/>
            <w:bottom w:val="none" w:sz="0" w:space="0" w:color="auto"/>
            <w:right w:val="none" w:sz="0" w:space="0" w:color="auto"/>
          </w:divBdr>
          <w:divsChild>
            <w:div w:id="1509249841">
              <w:marLeft w:val="0"/>
              <w:marRight w:val="0"/>
              <w:marTop w:val="0"/>
              <w:marBottom w:val="0"/>
              <w:divBdr>
                <w:top w:val="none" w:sz="0" w:space="0" w:color="auto"/>
                <w:left w:val="none" w:sz="0" w:space="0" w:color="auto"/>
                <w:bottom w:val="none" w:sz="0" w:space="0" w:color="auto"/>
                <w:right w:val="none" w:sz="0" w:space="0" w:color="auto"/>
              </w:divBdr>
              <w:divsChild>
                <w:div w:id="10124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7395">
      <w:bodyDiv w:val="1"/>
      <w:marLeft w:val="0"/>
      <w:marRight w:val="0"/>
      <w:marTop w:val="0"/>
      <w:marBottom w:val="0"/>
      <w:divBdr>
        <w:top w:val="none" w:sz="0" w:space="0" w:color="auto"/>
        <w:left w:val="none" w:sz="0" w:space="0" w:color="auto"/>
        <w:bottom w:val="none" w:sz="0" w:space="0" w:color="auto"/>
        <w:right w:val="none" w:sz="0" w:space="0" w:color="auto"/>
      </w:divBdr>
      <w:divsChild>
        <w:div w:id="661279367">
          <w:marLeft w:val="0"/>
          <w:marRight w:val="0"/>
          <w:marTop w:val="0"/>
          <w:marBottom w:val="0"/>
          <w:divBdr>
            <w:top w:val="none" w:sz="0" w:space="0" w:color="auto"/>
            <w:left w:val="none" w:sz="0" w:space="0" w:color="auto"/>
            <w:bottom w:val="none" w:sz="0" w:space="0" w:color="auto"/>
            <w:right w:val="none" w:sz="0" w:space="0" w:color="auto"/>
          </w:divBdr>
        </w:div>
      </w:divsChild>
    </w:div>
    <w:div w:id="772432689">
      <w:bodyDiv w:val="1"/>
      <w:marLeft w:val="0"/>
      <w:marRight w:val="0"/>
      <w:marTop w:val="0"/>
      <w:marBottom w:val="0"/>
      <w:divBdr>
        <w:top w:val="none" w:sz="0" w:space="0" w:color="auto"/>
        <w:left w:val="none" w:sz="0" w:space="0" w:color="auto"/>
        <w:bottom w:val="none" w:sz="0" w:space="0" w:color="auto"/>
        <w:right w:val="none" w:sz="0" w:space="0" w:color="auto"/>
      </w:divBdr>
      <w:divsChild>
        <w:div w:id="2024744160">
          <w:marLeft w:val="0"/>
          <w:marRight w:val="0"/>
          <w:marTop w:val="0"/>
          <w:marBottom w:val="0"/>
          <w:divBdr>
            <w:top w:val="none" w:sz="0" w:space="0" w:color="auto"/>
            <w:left w:val="none" w:sz="0" w:space="0" w:color="auto"/>
            <w:bottom w:val="none" w:sz="0" w:space="0" w:color="auto"/>
            <w:right w:val="none" w:sz="0" w:space="0" w:color="auto"/>
          </w:divBdr>
        </w:div>
      </w:divsChild>
    </w:div>
    <w:div w:id="774324097">
      <w:bodyDiv w:val="1"/>
      <w:marLeft w:val="0"/>
      <w:marRight w:val="0"/>
      <w:marTop w:val="0"/>
      <w:marBottom w:val="0"/>
      <w:divBdr>
        <w:top w:val="none" w:sz="0" w:space="0" w:color="auto"/>
        <w:left w:val="none" w:sz="0" w:space="0" w:color="auto"/>
        <w:bottom w:val="none" w:sz="0" w:space="0" w:color="auto"/>
        <w:right w:val="none" w:sz="0" w:space="0" w:color="auto"/>
      </w:divBdr>
      <w:divsChild>
        <w:div w:id="1699354593">
          <w:marLeft w:val="0"/>
          <w:marRight w:val="0"/>
          <w:marTop w:val="0"/>
          <w:marBottom w:val="0"/>
          <w:divBdr>
            <w:top w:val="none" w:sz="0" w:space="0" w:color="auto"/>
            <w:left w:val="none" w:sz="0" w:space="0" w:color="auto"/>
            <w:bottom w:val="none" w:sz="0" w:space="0" w:color="auto"/>
            <w:right w:val="none" w:sz="0" w:space="0" w:color="auto"/>
          </w:divBdr>
        </w:div>
      </w:divsChild>
    </w:div>
    <w:div w:id="834414624">
      <w:bodyDiv w:val="1"/>
      <w:marLeft w:val="0"/>
      <w:marRight w:val="0"/>
      <w:marTop w:val="0"/>
      <w:marBottom w:val="0"/>
      <w:divBdr>
        <w:top w:val="none" w:sz="0" w:space="0" w:color="auto"/>
        <w:left w:val="none" w:sz="0" w:space="0" w:color="auto"/>
        <w:bottom w:val="none" w:sz="0" w:space="0" w:color="auto"/>
        <w:right w:val="none" w:sz="0" w:space="0" w:color="auto"/>
      </w:divBdr>
      <w:divsChild>
        <w:div w:id="37704864">
          <w:marLeft w:val="0"/>
          <w:marRight w:val="0"/>
          <w:marTop w:val="0"/>
          <w:marBottom w:val="0"/>
          <w:divBdr>
            <w:top w:val="none" w:sz="0" w:space="0" w:color="auto"/>
            <w:left w:val="none" w:sz="0" w:space="0" w:color="auto"/>
            <w:bottom w:val="none" w:sz="0" w:space="0" w:color="auto"/>
            <w:right w:val="none" w:sz="0" w:space="0" w:color="auto"/>
          </w:divBdr>
        </w:div>
      </w:divsChild>
    </w:div>
    <w:div w:id="870260285">
      <w:bodyDiv w:val="1"/>
      <w:marLeft w:val="0"/>
      <w:marRight w:val="0"/>
      <w:marTop w:val="0"/>
      <w:marBottom w:val="0"/>
      <w:divBdr>
        <w:top w:val="none" w:sz="0" w:space="0" w:color="auto"/>
        <w:left w:val="none" w:sz="0" w:space="0" w:color="auto"/>
        <w:bottom w:val="none" w:sz="0" w:space="0" w:color="auto"/>
        <w:right w:val="none" w:sz="0" w:space="0" w:color="auto"/>
      </w:divBdr>
      <w:divsChild>
        <w:div w:id="767310146">
          <w:marLeft w:val="0"/>
          <w:marRight w:val="0"/>
          <w:marTop w:val="0"/>
          <w:marBottom w:val="0"/>
          <w:divBdr>
            <w:top w:val="none" w:sz="0" w:space="0" w:color="auto"/>
            <w:left w:val="none" w:sz="0" w:space="0" w:color="auto"/>
            <w:bottom w:val="none" w:sz="0" w:space="0" w:color="auto"/>
            <w:right w:val="none" w:sz="0" w:space="0" w:color="auto"/>
          </w:divBdr>
          <w:divsChild>
            <w:div w:id="1577014882">
              <w:marLeft w:val="0"/>
              <w:marRight w:val="0"/>
              <w:marTop w:val="0"/>
              <w:marBottom w:val="0"/>
              <w:divBdr>
                <w:top w:val="none" w:sz="0" w:space="0" w:color="auto"/>
                <w:left w:val="none" w:sz="0" w:space="0" w:color="auto"/>
                <w:bottom w:val="none" w:sz="0" w:space="0" w:color="auto"/>
                <w:right w:val="none" w:sz="0" w:space="0" w:color="auto"/>
              </w:divBdr>
              <w:divsChild>
                <w:div w:id="864372016">
                  <w:marLeft w:val="0"/>
                  <w:marRight w:val="0"/>
                  <w:marTop w:val="0"/>
                  <w:marBottom w:val="0"/>
                  <w:divBdr>
                    <w:top w:val="none" w:sz="0" w:space="0" w:color="auto"/>
                    <w:left w:val="none" w:sz="0" w:space="0" w:color="auto"/>
                    <w:bottom w:val="none" w:sz="0" w:space="0" w:color="auto"/>
                    <w:right w:val="none" w:sz="0" w:space="0" w:color="auto"/>
                  </w:divBdr>
                </w:div>
              </w:divsChild>
            </w:div>
            <w:div w:id="923345353">
              <w:marLeft w:val="0"/>
              <w:marRight w:val="0"/>
              <w:marTop w:val="0"/>
              <w:marBottom w:val="0"/>
              <w:divBdr>
                <w:top w:val="none" w:sz="0" w:space="0" w:color="auto"/>
                <w:left w:val="none" w:sz="0" w:space="0" w:color="auto"/>
                <w:bottom w:val="none" w:sz="0" w:space="0" w:color="auto"/>
                <w:right w:val="none" w:sz="0" w:space="0" w:color="auto"/>
              </w:divBdr>
              <w:divsChild>
                <w:div w:id="497618867">
                  <w:marLeft w:val="0"/>
                  <w:marRight w:val="0"/>
                  <w:marTop w:val="0"/>
                  <w:marBottom w:val="0"/>
                  <w:divBdr>
                    <w:top w:val="none" w:sz="0" w:space="0" w:color="auto"/>
                    <w:left w:val="none" w:sz="0" w:space="0" w:color="auto"/>
                    <w:bottom w:val="none" w:sz="0" w:space="0" w:color="auto"/>
                    <w:right w:val="none" w:sz="0" w:space="0" w:color="auto"/>
                  </w:divBdr>
                </w:div>
                <w:div w:id="1544251122">
                  <w:marLeft w:val="0"/>
                  <w:marRight w:val="0"/>
                  <w:marTop w:val="0"/>
                  <w:marBottom w:val="0"/>
                  <w:divBdr>
                    <w:top w:val="none" w:sz="0" w:space="0" w:color="auto"/>
                    <w:left w:val="none" w:sz="0" w:space="0" w:color="auto"/>
                    <w:bottom w:val="none" w:sz="0" w:space="0" w:color="auto"/>
                    <w:right w:val="none" w:sz="0" w:space="0" w:color="auto"/>
                  </w:divBdr>
                </w:div>
                <w:div w:id="2031372411">
                  <w:marLeft w:val="0"/>
                  <w:marRight w:val="0"/>
                  <w:marTop w:val="0"/>
                  <w:marBottom w:val="0"/>
                  <w:divBdr>
                    <w:top w:val="none" w:sz="0" w:space="0" w:color="auto"/>
                    <w:left w:val="none" w:sz="0" w:space="0" w:color="auto"/>
                    <w:bottom w:val="none" w:sz="0" w:space="0" w:color="auto"/>
                    <w:right w:val="none" w:sz="0" w:space="0" w:color="auto"/>
                  </w:divBdr>
                </w:div>
                <w:div w:id="821166370">
                  <w:marLeft w:val="0"/>
                  <w:marRight w:val="0"/>
                  <w:marTop w:val="0"/>
                  <w:marBottom w:val="0"/>
                  <w:divBdr>
                    <w:top w:val="none" w:sz="0" w:space="0" w:color="auto"/>
                    <w:left w:val="none" w:sz="0" w:space="0" w:color="auto"/>
                    <w:bottom w:val="none" w:sz="0" w:space="0" w:color="auto"/>
                    <w:right w:val="none" w:sz="0" w:space="0" w:color="auto"/>
                  </w:divBdr>
                </w:div>
                <w:div w:id="2796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18411">
      <w:bodyDiv w:val="1"/>
      <w:marLeft w:val="0"/>
      <w:marRight w:val="0"/>
      <w:marTop w:val="0"/>
      <w:marBottom w:val="0"/>
      <w:divBdr>
        <w:top w:val="none" w:sz="0" w:space="0" w:color="auto"/>
        <w:left w:val="none" w:sz="0" w:space="0" w:color="auto"/>
        <w:bottom w:val="none" w:sz="0" w:space="0" w:color="auto"/>
        <w:right w:val="none" w:sz="0" w:space="0" w:color="auto"/>
      </w:divBdr>
      <w:divsChild>
        <w:div w:id="561864608">
          <w:marLeft w:val="0"/>
          <w:marRight w:val="0"/>
          <w:marTop w:val="0"/>
          <w:marBottom w:val="0"/>
          <w:divBdr>
            <w:top w:val="none" w:sz="0" w:space="0" w:color="auto"/>
            <w:left w:val="none" w:sz="0" w:space="0" w:color="auto"/>
            <w:bottom w:val="none" w:sz="0" w:space="0" w:color="auto"/>
            <w:right w:val="none" w:sz="0" w:space="0" w:color="auto"/>
          </w:divBdr>
        </w:div>
      </w:divsChild>
    </w:div>
    <w:div w:id="902519631">
      <w:bodyDiv w:val="1"/>
      <w:marLeft w:val="0"/>
      <w:marRight w:val="0"/>
      <w:marTop w:val="0"/>
      <w:marBottom w:val="0"/>
      <w:divBdr>
        <w:top w:val="none" w:sz="0" w:space="0" w:color="auto"/>
        <w:left w:val="none" w:sz="0" w:space="0" w:color="auto"/>
        <w:bottom w:val="none" w:sz="0" w:space="0" w:color="auto"/>
        <w:right w:val="none" w:sz="0" w:space="0" w:color="auto"/>
      </w:divBdr>
      <w:divsChild>
        <w:div w:id="971717224">
          <w:marLeft w:val="0"/>
          <w:marRight w:val="0"/>
          <w:marTop w:val="0"/>
          <w:marBottom w:val="0"/>
          <w:divBdr>
            <w:top w:val="none" w:sz="0" w:space="0" w:color="auto"/>
            <w:left w:val="none" w:sz="0" w:space="0" w:color="auto"/>
            <w:bottom w:val="none" w:sz="0" w:space="0" w:color="auto"/>
            <w:right w:val="none" w:sz="0" w:space="0" w:color="auto"/>
          </w:divBdr>
          <w:divsChild>
            <w:div w:id="596593814">
              <w:marLeft w:val="0"/>
              <w:marRight w:val="0"/>
              <w:marTop w:val="0"/>
              <w:marBottom w:val="0"/>
              <w:divBdr>
                <w:top w:val="none" w:sz="0" w:space="0" w:color="auto"/>
                <w:left w:val="none" w:sz="0" w:space="0" w:color="auto"/>
                <w:bottom w:val="none" w:sz="0" w:space="0" w:color="auto"/>
                <w:right w:val="none" w:sz="0" w:space="0" w:color="auto"/>
              </w:divBdr>
              <w:divsChild>
                <w:div w:id="448626260">
                  <w:marLeft w:val="0"/>
                  <w:marRight w:val="0"/>
                  <w:marTop w:val="0"/>
                  <w:marBottom w:val="0"/>
                  <w:divBdr>
                    <w:top w:val="none" w:sz="0" w:space="0" w:color="auto"/>
                    <w:left w:val="none" w:sz="0" w:space="0" w:color="auto"/>
                    <w:bottom w:val="none" w:sz="0" w:space="0" w:color="auto"/>
                    <w:right w:val="none" w:sz="0" w:space="0" w:color="auto"/>
                  </w:divBdr>
                </w:div>
                <w:div w:id="3624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4537">
      <w:bodyDiv w:val="1"/>
      <w:marLeft w:val="0"/>
      <w:marRight w:val="0"/>
      <w:marTop w:val="0"/>
      <w:marBottom w:val="0"/>
      <w:divBdr>
        <w:top w:val="none" w:sz="0" w:space="0" w:color="auto"/>
        <w:left w:val="none" w:sz="0" w:space="0" w:color="auto"/>
        <w:bottom w:val="none" w:sz="0" w:space="0" w:color="auto"/>
        <w:right w:val="none" w:sz="0" w:space="0" w:color="auto"/>
      </w:divBdr>
      <w:divsChild>
        <w:div w:id="1127167184">
          <w:marLeft w:val="0"/>
          <w:marRight w:val="0"/>
          <w:marTop w:val="0"/>
          <w:marBottom w:val="0"/>
          <w:divBdr>
            <w:top w:val="none" w:sz="0" w:space="0" w:color="auto"/>
            <w:left w:val="none" w:sz="0" w:space="0" w:color="auto"/>
            <w:bottom w:val="none" w:sz="0" w:space="0" w:color="auto"/>
            <w:right w:val="none" w:sz="0" w:space="0" w:color="auto"/>
          </w:divBdr>
          <w:divsChild>
            <w:div w:id="609557074">
              <w:marLeft w:val="0"/>
              <w:marRight w:val="0"/>
              <w:marTop w:val="0"/>
              <w:marBottom w:val="0"/>
              <w:divBdr>
                <w:top w:val="none" w:sz="0" w:space="0" w:color="auto"/>
                <w:left w:val="none" w:sz="0" w:space="0" w:color="auto"/>
                <w:bottom w:val="none" w:sz="0" w:space="0" w:color="auto"/>
                <w:right w:val="none" w:sz="0" w:space="0" w:color="auto"/>
              </w:divBdr>
              <w:divsChild>
                <w:div w:id="18120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43310">
      <w:bodyDiv w:val="1"/>
      <w:marLeft w:val="0"/>
      <w:marRight w:val="0"/>
      <w:marTop w:val="0"/>
      <w:marBottom w:val="0"/>
      <w:divBdr>
        <w:top w:val="none" w:sz="0" w:space="0" w:color="auto"/>
        <w:left w:val="none" w:sz="0" w:space="0" w:color="auto"/>
        <w:bottom w:val="none" w:sz="0" w:space="0" w:color="auto"/>
        <w:right w:val="none" w:sz="0" w:space="0" w:color="auto"/>
      </w:divBdr>
      <w:divsChild>
        <w:div w:id="1802452147">
          <w:marLeft w:val="0"/>
          <w:marRight w:val="0"/>
          <w:marTop w:val="0"/>
          <w:marBottom w:val="0"/>
          <w:divBdr>
            <w:top w:val="none" w:sz="0" w:space="0" w:color="auto"/>
            <w:left w:val="none" w:sz="0" w:space="0" w:color="auto"/>
            <w:bottom w:val="none" w:sz="0" w:space="0" w:color="auto"/>
            <w:right w:val="none" w:sz="0" w:space="0" w:color="auto"/>
          </w:divBdr>
        </w:div>
      </w:divsChild>
    </w:div>
    <w:div w:id="953974604">
      <w:bodyDiv w:val="1"/>
      <w:marLeft w:val="0"/>
      <w:marRight w:val="0"/>
      <w:marTop w:val="0"/>
      <w:marBottom w:val="0"/>
      <w:divBdr>
        <w:top w:val="none" w:sz="0" w:space="0" w:color="auto"/>
        <w:left w:val="none" w:sz="0" w:space="0" w:color="auto"/>
        <w:bottom w:val="none" w:sz="0" w:space="0" w:color="auto"/>
        <w:right w:val="none" w:sz="0" w:space="0" w:color="auto"/>
      </w:divBdr>
      <w:divsChild>
        <w:div w:id="870654386">
          <w:marLeft w:val="0"/>
          <w:marRight w:val="0"/>
          <w:marTop w:val="0"/>
          <w:marBottom w:val="0"/>
          <w:divBdr>
            <w:top w:val="none" w:sz="0" w:space="0" w:color="auto"/>
            <w:left w:val="none" w:sz="0" w:space="0" w:color="auto"/>
            <w:bottom w:val="none" w:sz="0" w:space="0" w:color="auto"/>
            <w:right w:val="none" w:sz="0" w:space="0" w:color="auto"/>
          </w:divBdr>
        </w:div>
      </w:divsChild>
    </w:div>
    <w:div w:id="957756134">
      <w:bodyDiv w:val="1"/>
      <w:marLeft w:val="0"/>
      <w:marRight w:val="0"/>
      <w:marTop w:val="0"/>
      <w:marBottom w:val="0"/>
      <w:divBdr>
        <w:top w:val="none" w:sz="0" w:space="0" w:color="auto"/>
        <w:left w:val="none" w:sz="0" w:space="0" w:color="auto"/>
        <w:bottom w:val="none" w:sz="0" w:space="0" w:color="auto"/>
        <w:right w:val="none" w:sz="0" w:space="0" w:color="auto"/>
      </w:divBdr>
      <w:divsChild>
        <w:div w:id="761222141">
          <w:marLeft w:val="0"/>
          <w:marRight w:val="0"/>
          <w:marTop w:val="0"/>
          <w:marBottom w:val="0"/>
          <w:divBdr>
            <w:top w:val="none" w:sz="0" w:space="0" w:color="auto"/>
            <w:left w:val="none" w:sz="0" w:space="0" w:color="auto"/>
            <w:bottom w:val="none" w:sz="0" w:space="0" w:color="auto"/>
            <w:right w:val="none" w:sz="0" w:space="0" w:color="auto"/>
          </w:divBdr>
          <w:divsChild>
            <w:div w:id="2035035904">
              <w:marLeft w:val="0"/>
              <w:marRight w:val="0"/>
              <w:marTop w:val="0"/>
              <w:marBottom w:val="0"/>
              <w:divBdr>
                <w:top w:val="none" w:sz="0" w:space="0" w:color="auto"/>
                <w:left w:val="none" w:sz="0" w:space="0" w:color="auto"/>
                <w:bottom w:val="none" w:sz="0" w:space="0" w:color="auto"/>
                <w:right w:val="none" w:sz="0" w:space="0" w:color="auto"/>
              </w:divBdr>
              <w:divsChild>
                <w:div w:id="18415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924">
      <w:bodyDiv w:val="1"/>
      <w:marLeft w:val="0"/>
      <w:marRight w:val="0"/>
      <w:marTop w:val="0"/>
      <w:marBottom w:val="0"/>
      <w:divBdr>
        <w:top w:val="none" w:sz="0" w:space="0" w:color="auto"/>
        <w:left w:val="none" w:sz="0" w:space="0" w:color="auto"/>
        <w:bottom w:val="none" w:sz="0" w:space="0" w:color="auto"/>
        <w:right w:val="none" w:sz="0" w:space="0" w:color="auto"/>
      </w:divBdr>
      <w:divsChild>
        <w:div w:id="366873876">
          <w:marLeft w:val="0"/>
          <w:marRight w:val="0"/>
          <w:marTop w:val="0"/>
          <w:marBottom w:val="0"/>
          <w:divBdr>
            <w:top w:val="none" w:sz="0" w:space="0" w:color="auto"/>
            <w:left w:val="none" w:sz="0" w:space="0" w:color="auto"/>
            <w:bottom w:val="none" w:sz="0" w:space="0" w:color="auto"/>
            <w:right w:val="none" w:sz="0" w:space="0" w:color="auto"/>
          </w:divBdr>
        </w:div>
      </w:divsChild>
    </w:div>
    <w:div w:id="984045427">
      <w:bodyDiv w:val="1"/>
      <w:marLeft w:val="0"/>
      <w:marRight w:val="0"/>
      <w:marTop w:val="0"/>
      <w:marBottom w:val="0"/>
      <w:divBdr>
        <w:top w:val="none" w:sz="0" w:space="0" w:color="auto"/>
        <w:left w:val="none" w:sz="0" w:space="0" w:color="auto"/>
        <w:bottom w:val="none" w:sz="0" w:space="0" w:color="auto"/>
        <w:right w:val="none" w:sz="0" w:space="0" w:color="auto"/>
      </w:divBdr>
      <w:divsChild>
        <w:div w:id="1631327565">
          <w:marLeft w:val="0"/>
          <w:marRight w:val="0"/>
          <w:marTop w:val="0"/>
          <w:marBottom w:val="0"/>
          <w:divBdr>
            <w:top w:val="none" w:sz="0" w:space="0" w:color="auto"/>
            <w:left w:val="none" w:sz="0" w:space="0" w:color="auto"/>
            <w:bottom w:val="none" w:sz="0" w:space="0" w:color="auto"/>
            <w:right w:val="none" w:sz="0" w:space="0" w:color="auto"/>
          </w:divBdr>
        </w:div>
      </w:divsChild>
    </w:div>
    <w:div w:id="999777020">
      <w:bodyDiv w:val="1"/>
      <w:marLeft w:val="0"/>
      <w:marRight w:val="0"/>
      <w:marTop w:val="0"/>
      <w:marBottom w:val="0"/>
      <w:divBdr>
        <w:top w:val="none" w:sz="0" w:space="0" w:color="auto"/>
        <w:left w:val="none" w:sz="0" w:space="0" w:color="auto"/>
        <w:bottom w:val="none" w:sz="0" w:space="0" w:color="auto"/>
        <w:right w:val="none" w:sz="0" w:space="0" w:color="auto"/>
      </w:divBdr>
      <w:divsChild>
        <w:div w:id="672536205">
          <w:marLeft w:val="0"/>
          <w:marRight w:val="0"/>
          <w:marTop w:val="0"/>
          <w:marBottom w:val="0"/>
          <w:divBdr>
            <w:top w:val="none" w:sz="0" w:space="0" w:color="auto"/>
            <w:left w:val="none" w:sz="0" w:space="0" w:color="auto"/>
            <w:bottom w:val="none" w:sz="0" w:space="0" w:color="auto"/>
            <w:right w:val="none" w:sz="0" w:space="0" w:color="auto"/>
          </w:divBdr>
          <w:divsChild>
            <w:div w:id="2093353522">
              <w:marLeft w:val="0"/>
              <w:marRight w:val="0"/>
              <w:marTop w:val="0"/>
              <w:marBottom w:val="0"/>
              <w:divBdr>
                <w:top w:val="none" w:sz="0" w:space="0" w:color="auto"/>
                <w:left w:val="none" w:sz="0" w:space="0" w:color="auto"/>
                <w:bottom w:val="none" w:sz="0" w:space="0" w:color="auto"/>
                <w:right w:val="none" w:sz="0" w:space="0" w:color="auto"/>
              </w:divBdr>
              <w:divsChild>
                <w:div w:id="14946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7888">
      <w:bodyDiv w:val="1"/>
      <w:marLeft w:val="0"/>
      <w:marRight w:val="0"/>
      <w:marTop w:val="0"/>
      <w:marBottom w:val="0"/>
      <w:divBdr>
        <w:top w:val="none" w:sz="0" w:space="0" w:color="auto"/>
        <w:left w:val="none" w:sz="0" w:space="0" w:color="auto"/>
        <w:bottom w:val="none" w:sz="0" w:space="0" w:color="auto"/>
        <w:right w:val="none" w:sz="0" w:space="0" w:color="auto"/>
      </w:divBdr>
    </w:div>
    <w:div w:id="1047142266">
      <w:bodyDiv w:val="1"/>
      <w:marLeft w:val="0"/>
      <w:marRight w:val="0"/>
      <w:marTop w:val="0"/>
      <w:marBottom w:val="0"/>
      <w:divBdr>
        <w:top w:val="none" w:sz="0" w:space="0" w:color="auto"/>
        <w:left w:val="none" w:sz="0" w:space="0" w:color="auto"/>
        <w:bottom w:val="none" w:sz="0" w:space="0" w:color="auto"/>
        <w:right w:val="none" w:sz="0" w:space="0" w:color="auto"/>
      </w:divBdr>
      <w:divsChild>
        <w:div w:id="2079279868">
          <w:marLeft w:val="0"/>
          <w:marRight w:val="0"/>
          <w:marTop w:val="0"/>
          <w:marBottom w:val="0"/>
          <w:divBdr>
            <w:top w:val="none" w:sz="0" w:space="0" w:color="auto"/>
            <w:left w:val="none" w:sz="0" w:space="0" w:color="auto"/>
            <w:bottom w:val="none" w:sz="0" w:space="0" w:color="auto"/>
            <w:right w:val="none" w:sz="0" w:space="0" w:color="auto"/>
          </w:divBdr>
        </w:div>
      </w:divsChild>
    </w:div>
    <w:div w:id="1099256669">
      <w:bodyDiv w:val="1"/>
      <w:marLeft w:val="0"/>
      <w:marRight w:val="0"/>
      <w:marTop w:val="0"/>
      <w:marBottom w:val="0"/>
      <w:divBdr>
        <w:top w:val="none" w:sz="0" w:space="0" w:color="auto"/>
        <w:left w:val="none" w:sz="0" w:space="0" w:color="auto"/>
        <w:bottom w:val="none" w:sz="0" w:space="0" w:color="auto"/>
        <w:right w:val="none" w:sz="0" w:space="0" w:color="auto"/>
      </w:divBdr>
      <w:divsChild>
        <w:div w:id="1421373399">
          <w:marLeft w:val="0"/>
          <w:marRight w:val="0"/>
          <w:marTop w:val="0"/>
          <w:marBottom w:val="0"/>
          <w:divBdr>
            <w:top w:val="none" w:sz="0" w:space="0" w:color="auto"/>
            <w:left w:val="none" w:sz="0" w:space="0" w:color="auto"/>
            <w:bottom w:val="none" w:sz="0" w:space="0" w:color="auto"/>
            <w:right w:val="none" w:sz="0" w:space="0" w:color="auto"/>
          </w:divBdr>
        </w:div>
      </w:divsChild>
    </w:div>
    <w:div w:id="1141145269">
      <w:bodyDiv w:val="1"/>
      <w:marLeft w:val="0"/>
      <w:marRight w:val="0"/>
      <w:marTop w:val="0"/>
      <w:marBottom w:val="0"/>
      <w:divBdr>
        <w:top w:val="none" w:sz="0" w:space="0" w:color="auto"/>
        <w:left w:val="none" w:sz="0" w:space="0" w:color="auto"/>
        <w:bottom w:val="none" w:sz="0" w:space="0" w:color="auto"/>
        <w:right w:val="none" w:sz="0" w:space="0" w:color="auto"/>
      </w:divBdr>
      <w:divsChild>
        <w:div w:id="943809748">
          <w:marLeft w:val="0"/>
          <w:marRight w:val="0"/>
          <w:marTop w:val="0"/>
          <w:marBottom w:val="0"/>
          <w:divBdr>
            <w:top w:val="none" w:sz="0" w:space="0" w:color="auto"/>
            <w:left w:val="none" w:sz="0" w:space="0" w:color="auto"/>
            <w:bottom w:val="none" w:sz="0" w:space="0" w:color="auto"/>
            <w:right w:val="none" w:sz="0" w:space="0" w:color="auto"/>
          </w:divBdr>
        </w:div>
      </w:divsChild>
    </w:div>
    <w:div w:id="1144735480">
      <w:bodyDiv w:val="1"/>
      <w:marLeft w:val="0"/>
      <w:marRight w:val="0"/>
      <w:marTop w:val="0"/>
      <w:marBottom w:val="0"/>
      <w:divBdr>
        <w:top w:val="none" w:sz="0" w:space="0" w:color="auto"/>
        <w:left w:val="none" w:sz="0" w:space="0" w:color="auto"/>
        <w:bottom w:val="none" w:sz="0" w:space="0" w:color="auto"/>
        <w:right w:val="none" w:sz="0" w:space="0" w:color="auto"/>
      </w:divBdr>
      <w:divsChild>
        <w:div w:id="1996908826">
          <w:marLeft w:val="0"/>
          <w:marRight w:val="0"/>
          <w:marTop w:val="0"/>
          <w:marBottom w:val="0"/>
          <w:divBdr>
            <w:top w:val="none" w:sz="0" w:space="0" w:color="auto"/>
            <w:left w:val="none" w:sz="0" w:space="0" w:color="auto"/>
            <w:bottom w:val="none" w:sz="0" w:space="0" w:color="auto"/>
            <w:right w:val="none" w:sz="0" w:space="0" w:color="auto"/>
          </w:divBdr>
        </w:div>
      </w:divsChild>
    </w:div>
    <w:div w:id="1190149000">
      <w:bodyDiv w:val="1"/>
      <w:marLeft w:val="0"/>
      <w:marRight w:val="0"/>
      <w:marTop w:val="0"/>
      <w:marBottom w:val="0"/>
      <w:divBdr>
        <w:top w:val="none" w:sz="0" w:space="0" w:color="auto"/>
        <w:left w:val="none" w:sz="0" w:space="0" w:color="auto"/>
        <w:bottom w:val="none" w:sz="0" w:space="0" w:color="auto"/>
        <w:right w:val="none" w:sz="0" w:space="0" w:color="auto"/>
      </w:divBdr>
      <w:divsChild>
        <w:div w:id="1507940116">
          <w:marLeft w:val="0"/>
          <w:marRight w:val="0"/>
          <w:marTop w:val="0"/>
          <w:marBottom w:val="0"/>
          <w:divBdr>
            <w:top w:val="none" w:sz="0" w:space="0" w:color="auto"/>
            <w:left w:val="none" w:sz="0" w:space="0" w:color="auto"/>
            <w:bottom w:val="none" w:sz="0" w:space="0" w:color="auto"/>
            <w:right w:val="none" w:sz="0" w:space="0" w:color="auto"/>
          </w:divBdr>
        </w:div>
      </w:divsChild>
    </w:div>
    <w:div w:id="1204295338">
      <w:bodyDiv w:val="1"/>
      <w:marLeft w:val="0"/>
      <w:marRight w:val="0"/>
      <w:marTop w:val="0"/>
      <w:marBottom w:val="0"/>
      <w:divBdr>
        <w:top w:val="none" w:sz="0" w:space="0" w:color="auto"/>
        <w:left w:val="none" w:sz="0" w:space="0" w:color="auto"/>
        <w:bottom w:val="none" w:sz="0" w:space="0" w:color="auto"/>
        <w:right w:val="none" w:sz="0" w:space="0" w:color="auto"/>
      </w:divBdr>
    </w:div>
    <w:div w:id="1223295633">
      <w:bodyDiv w:val="1"/>
      <w:marLeft w:val="0"/>
      <w:marRight w:val="0"/>
      <w:marTop w:val="0"/>
      <w:marBottom w:val="0"/>
      <w:divBdr>
        <w:top w:val="none" w:sz="0" w:space="0" w:color="auto"/>
        <w:left w:val="none" w:sz="0" w:space="0" w:color="auto"/>
        <w:bottom w:val="none" w:sz="0" w:space="0" w:color="auto"/>
        <w:right w:val="none" w:sz="0" w:space="0" w:color="auto"/>
      </w:divBdr>
      <w:divsChild>
        <w:div w:id="1779906466">
          <w:marLeft w:val="0"/>
          <w:marRight w:val="0"/>
          <w:marTop w:val="0"/>
          <w:marBottom w:val="0"/>
          <w:divBdr>
            <w:top w:val="none" w:sz="0" w:space="0" w:color="auto"/>
            <w:left w:val="none" w:sz="0" w:space="0" w:color="auto"/>
            <w:bottom w:val="none" w:sz="0" w:space="0" w:color="auto"/>
            <w:right w:val="none" w:sz="0" w:space="0" w:color="auto"/>
          </w:divBdr>
        </w:div>
      </w:divsChild>
    </w:div>
    <w:div w:id="1226601923">
      <w:bodyDiv w:val="1"/>
      <w:marLeft w:val="0"/>
      <w:marRight w:val="0"/>
      <w:marTop w:val="0"/>
      <w:marBottom w:val="0"/>
      <w:divBdr>
        <w:top w:val="none" w:sz="0" w:space="0" w:color="auto"/>
        <w:left w:val="none" w:sz="0" w:space="0" w:color="auto"/>
        <w:bottom w:val="none" w:sz="0" w:space="0" w:color="auto"/>
        <w:right w:val="none" w:sz="0" w:space="0" w:color="auto"/>
      </w:divBdr>
      <w:divsChild>
        <w:div w:id="1312252226">
          <w:marLeft w:val="0"/>
          <w:marRight w:val="0"/>
          <w:marTop w:val="0"/>
          <w:marBottom w:val="0"/>
          <w:divBdr>
            <w:top w:val="none" w:sz="0" w:space="0" w:color="auto"/>
            <w:left w:val="none" w:sz="0" w:space="0" w:color="auto"/>
            <w:bottom w:val="none" w:sz="0" w:space="0" w:color="auto"/>
            <w:right w:val="none" w:sz="0" w:space="0" w:color="auto"/>
          </w:divBdr>
        </w:div>
      </w:divsChild>
    </w:div>
    <w:div w:id="1228539129">
      <w:bodyDiv w:val="1"/>
      <w:marLeft w:val="0"/>
      <w:marRight w:val="0"/>
      <w:marTop w:val="0"/>
      <w:marBottom w:val="0"/>
      <w:divBdr>
        <w:top w:val="none" w:sz="0" w:space="0" w:color="auto"/>
        <w:left w:val="none" w:sz="0" w:space="0" w:color="auto"/>
        <w:bottom w:val="none" w:sz="0" w:space="0" w:color="auto"/>
        <w:right w:val="none" w:sz="0" w:space="0" w:color="auto"/>
      </w:divBdr>
      <w:divsChild>
        <w:div w:id="1164122179">
          <w:marLeft w:val="0"/>
          <w:marRight w:val="0"/>
          <w:marTop w:val="0"/>
          <w:marBottom w:val="0"/>
          <w:divBdr>
            <w:top w:val="none" w:sz="0" w:space="0" w:color="auto"/>
            <w:left w:val="none" w:sz="0" w:space="0" w:color="auto"/>
            <w:bottom w:val="none" w:sz="0" w:space="0" w:color="auto"/>
            <w:right w:val="none" w:sz="0" w:space="0" w:color="auto"/>
          </w:divBdr>
          <w:divsChild>
            <w:div w:id="685521118">
              <w:marLeft w:val="0"/>
              <w:marRight w:val="0"/>
              <w:marTop w:val="0"/>
              <w:marBottom w:val="0"/>
              <w:divBdr>
                <w:top w:val="none" w:sz="0" w:space="0" w:color="auto"/>
                <w:left w:val="none" w:sz="0" w:space="0" w:color="auto"/>
                <w:bottom w:val="none" w:sz="0" w:space="0" w:color="auto"/>
                <w:right w:val="none" w:sz="0" w:space="0" w:color="auto"/>
              </w:divBdr>
              <w:divsChild>
                <w:div w:id="20787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97396">
      <w:bodyDiv w:val="1"/>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
      </w:divsChild>
    </w:div>
    <w:div w:id="1268780816">
      <w:bodyDiv w:val="1"/>
      <w:marLeft w:val="0"/>
      <w:marRight w:val="0"/>
      <w:marTop w:val="0"/>
      <w:marBottom w:val="0"/>
      <w:divBdr>
        <w:top w:val="none" w:sz="0" w:space="0" w:color="auto"/>
        <w:left w:val="none" w:sz="0" w:space="0" w:color="auto"/>
        <w:bottom w:val="none" w:sz="0" w:space="0" w:color="auto"/>
        <w:right w:val="none" w:sz="0" w:space="0" w:color="auto"/>
      </w:divBdr>
      <w:divsChild>
        <w:div w:id="136805804">
          <w:marLeft w:val="0"/>
          <w:marRight w:val="0"/>
          <w:marTop w:val="0"/>
          <w:marBottom w:val="0"/>
          <w:divBdr>
            <w:top w:val="none" w:sz="0" w:space="0" w:color="auto"/>
            <w:left w:val="none" w:sz="0" w:space="0" w:color="auto"/>
            <w:bottom w:val="none" w:sz="0" w:space="0" w:color="auto"/>
            <w:right w:val="none" w:sz="0" w:space="0" w:color="auto"/>
          </w:divBdr>
        </w:div>
      </w:divsChild>
    </w:div>
    <w:div w:id="1284995001">
      <w:bodyDiv w:val="1"/>
      <w:marLeft w:val="0"/>
      <w:marRight w:val="0"/>
      <w:marTop w:val="0"/>
      <w:marBottom w:val="0"/>
      <w:divBdr>
        <w:top w:val="none" w:sz="0" w:space="0" w:color="auto"/>
        <w:left w:val="none" w:sz="0" w:space="0" w:color="auto"/>
        <w:bottom w:val="none" w:sz="0" w:space="0" w:color="auto"/>
        <w:right w:val="none" w:sz="0" w:space="0" w:color="auto"/>
      </w:divBdr>
      <w:divsChild>
        <w:div w:id="496041996">
          <w:marLeft w:val="0"/>
          <w:marRight w:val="0"/>
          <w:marTop w:val="0"/>
          <w:marBottom w:val="0"/>
          <w:divBdr>
            <w:top w:val="none" w:sz="0" w:space="0" w:color="auto"/>
            <w:left w:val="none" w:sz="0" w:space="0" w:color="auto"/>
            <w:bottom w:val="none" w:sz="0" w:space="0" w:color="auto"/>
            <w:right w:val="none" w:sz="0" w:space="0" w:color="auto"/>
          </w:divBdr>
        </w:div>
      </w:divsChild>
    </w:div>
    <w:div w:id="1286543791">
      <w:bodyDiv w:val="1"/>
      <w:marLeft w:val="0"/>
      <w:marRight w:val="0"/>
      <w:marTop w:val="0"/>
      <w:marBottom w:val="0"/>
      <w:divBdr>
        <w:top w:val="none" w:sz="0" w:space="0" w:color="auto"/>
        <w:left w:val="none" w:sz="0" w:space="0" w:color="auto"/>
        <w:bottom w:val="none" w:sz="0" w:space="0" w:color="auto"/>
        <w:right w:val="none" w:sz="0" w:space="0" w:color="auto"/>
      </w:divBdr>
      <w:divsChild>
        <w:div w:id="479536379">
          <w:marLeft w:val="0"/>
          <w:marRight w:val="0"/>
          <w:marTop w:val="0"/>
          <w:marBottom w:val="0"/>
          <w:divBdr>
            <w:top w:val="none" w:sz="0" w:space="0" w:color="auto"/>
            <w:left w:val="none" w:sz="0" w:space="0" w:color="auto"/>
            <w:bottom w:val="none" w:sz="0" w:space="0" w:color="auto"/>
            <w:right w:val="none" w:sz="0" w:space="0" w:color="auto"/>
          </w:divBdr>
        </w:div>
      </w:divsChild>
    </w:div>
    <w:div w:id="1341005868">
      <w:bodyDiv w:val="1"/>
      <w:marLeft w:val="0"/>
      <w:marRight w:val="0"/>
      <w:marTop w:val="0"/>
      <w:marBottom w:val="0"/>
      <w:divBdr>
        <w:top w:val="none" w:sz="0" w:space="0" w:color="auto"/>
        <w:left w:val="none" w:sz="0" w:space="0" w:color="auto"/>
        <w:bottom w:val="none" w:sz="0" w:space="0" w:color="auto"/>
        <w:right w:val="none" w:sz="0" w:space="0" w:color="auto"/>
      </w:divBdr>
      <w:divsChild>
        <w:div w:id="1340041359">
          <w:marLeft w:val="0"/>
          <w:marRight w:val="0"/>
          <w:marTop w:val="0"/>
          <w:marBottom w:val="0"/>
          <w:divBdr>
            <w:top w:val="none" w:sz="0" w:space="0" w:color="auto"/>
            <w:left w:val="none" w:sz="0" w:space="0" w:color="auto"/>
            <w:bottom w:val="none" w:sz="0" w:space="0" w:color="auto"/>
            <w:right w:val="none" w:sz="0" w:space="0" w:color="auto"/>
          </w:divBdr>
        </w:div>
      </w:divsChild>
    </w:div>
    <w:div w:id="1344547439">
      <w:bodyDiv w:val="1"/>
      <w:marLeft w:val="0"/>
      <w:marRight w:val="0"/>
      <w:marTop w:val="0"/>
      <w:marBottom w:val="0"/>
      <w:divBdr>
        <w:top w:val="none" w:sz="0" w:space="0" w:color="auto"/>
        <w:left w:val="none" w:sz="0" w:space="0" w:color="auto"/>
        <w:bottom w:val="none" w:sz="0" w:space="0" w:color="auto"/>
        <w:right w:val="none" w:sz="0" w:space="0" w:color="auto"/>
      </w:divBdr>
      <w:divsChild>
        <w:div w:id="1066105740">
          <w:marLeft w:val="0"/>
          <w:marRight w:val="0"/>
          <w:marTop w:val="0"/>
          <w:marBottom w:val="0"/>
          <w:divBdr>
            <w:top w:val="none" w:sz="0" w:space="0" w:color="auto"/>
            <w:left w:val="none" w:sz="0" w:space="0" w:color="auto"/>
            <w:bottom w:val="none" w:sz="0" w:space="0" w:color="auto"/>
            <w:right w:val="none" w:sz="0" w:space="0" w:color="auto"/>
          </w:divBdr>
        </w:div>
      </w:divsChild>
    </w:div>
    <w:div w:id="1357652295">
      <w:bodyDiv w:val="1"/>
      <w:marLeft w:val="0"/>
      <w:marRight w:val="0"/>
      <w:marTop w:val="0"/>
      <w:marBottom w:val="0"/>
      <w:divBdr>
        <w:top w:val="none" w:sz="0" w:space="0" w:color="auto"/>
        <w:left w:val="none" w:sz="0" w:space="0" w:color="auto"/>
        <w:bottom w:val="none" w:sz="0" w:space="0" w:color="auto"/>
        <w:right w:val="none" w:sz="0" w:space="0" w:color="auto"/>
      </w:divBdr>
      <w:divsChild>
        <w:div w:id="753550703">
          <w:marLeft w:val="0"/>
          <w:marRight w:val="0"/>
          <w:marTop w:val="0"/>
          <w:marBottom w:val="0"/>
          <w:divBdr>
            <w:top w:val="none" w:sz="0" w:space="0" w:color="auto"/>
            <w:left w:val="none" w:sz="0" w:space="0" w:color="auto"/>
            <w:bottom w:val="none" w:sz="0" w:space="0" w:color="auto"/>
            <w:right w:val="none" w:sz="0" w:space="0" w:color="auto"/>
          </w:divBdr>
          <w:divsChild>
            <w:div w:id="1794596381">
              <w:marLeft w:val="0"/>
              <w:marRight w:val="0"/>
              <w:marTop w:val="0"/>
              <w:marBottom w:val="0"/>
              <w:divBdr>
                <w:top w:val="none" w:sz="0" w:space="0" w:color="auto"/>
                <w:left w:val="none" w:sz="0" w:space="0" w:color="auto"/>
                <w:bottom w:val="none" w:sz="0" w:space="0" w:color="auto"/>
                <w:right w:val="none" w:sz="0" w:space="0" w:color="auto"/>
              </w:divBdr>
              <w:divsChild>
                <w:div w:id="63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65036">
      <w:bodyDiv w:val="1"/>
      <w:marLeft w:val="0"/>
      <w:marRight w:val="0"/>
      <w:marTop w:val="0"/>
      <w:marBottom w:val="0"/>
      <w:divBdr>
        <w:top w:val="none" w:sz="0" w:space="0" w:color="auto"/>
        <w:left w:val="none" w:sz="0" w:space="0" w:color="auto"/>
        <w:bottom w:val="none" w:sz="0" w:space="0" w:color="auto"/>
        <w:right w:val="none" w:sz="0" w:space="0" w:color="auto"/>
      </w:divBdr>
      <w:divsChild>
        <w:div w:id="585844250">
          <w:marLeft w:val="0"/>
          <w:marRight w:val="0"/>
          <w:marTop w:val="0"/>
          <w:marBottom w:val="150"/>
          <w:divBdr>
            <w:top w:val="none" w:sz="0" w:space="0" w:color="auto"/>
            <w:left w:val="none" w:sz="0" w:space="0" w:color="auto"/>
            <w:bottom w:val="none" w:sz="0" w:space="0" w:color="auto"/>
            <w:right w:val="none" w:sz="0" w:space="0" w:color="auto"/>
          </w:divBdr>
        </w:div>
        <w:div w:id="1264143164">
          <w:marLeft w:val="0"/>
          <w:marRight w:val="0"/>
          <w:marTop w:val="0"/>
          <w:marBottom w:val="150"/>
          <w:divBdr>
            <w:top w:val="none" w:sz="0" w:space="0" w:color="auto"/>
            <w:left w:val="none" w:sz="0" w:space="0" w:color="auto"/>
            <w:bottom w:val="none" w:sz="0" w:space="0" w:color="auto"/>
            <w:right w:val="none" w:sz="0" w:space="0" w:color="auto"/>
          </w:divBdr>
        </w:div>
      </w:divsChild>
    </w:div>
    <w:div w:id="1393457342">
      <w:bodyDiv w:val="1"/>
      <w:marLeft w:val="0"/>
      <w:marRight w:val="0"/>
      <w:marTop w:val="0"/>
      <w:marBottom w:val="0"/>
      <w:divBdr>
        <w:top w:val="none" w:sz="0" w:space="0" w:color="auto"/>
        <w:left w:val="none" w:sz="0" w:space="0" w:color="auto"/>
        <w:bottom w:val="none" w:sz="0" w:space="0" w:color="auto"/>
        <w:right w:val="none" w:sz="0" w:space="0" w:color="auto"/>
      </w:divBdr>
      <w:divsChild>
        <w:div w:id="609972381">
          <w:marLeft w:val="0"/>
          <w:marRight w:val="0"/>
          <w:marTop w:val="0"/>
          <w:marBottom w:val="0"/>
          <w:divBdr>
            <w:top w:val="none" w:sz="0" w:space="0" w:color="auto"/>
            <w:left w:val="none" w:sz="0" w:space="0" w:color="auto"/>
            <w:bottom w:val="none" w:sz="0" w:space="0" w:color="auto"/>
            <w:right w:val="none" w:sz="0" w:space="0" w:color="auto"/>
          </w:divBdr>
        </w:div>
      </w:divsChild>
    </w:div>
    <w:div w:id="1394161969">
      <w:bodyDiv w:val="1"/>
      <w:marLeft w:val="0"/>
      <w:marRight w:val="0"/>
      <w:marTop w:val="0"/>
      <w:marBottom w:val="0"/>
      <w:divBdr>
        <w:top w:val="none" w:sz="0" w:space="0" w:color="auto"/>
        <w:left w:val="none" w:sz="0" w:space="0" w:color="auto"/>
        <w:bottom w:val="none" w:sz="0" w:space="0" w:color="auto"/>
        <w:right w:val="none" w:sz="0" w:space="0" w:color="auto"/>
      </w:divBdr>
      <w:divsChild>
        <w:div w:id="1728259700">
          <w:marLeft w:val="0"/>
          <w:marRight w:val="0"/>
          <w:marTop w:val="0"/>
          <w:marBottom w:val="0"/>
          <w:divBdr>
            <w:top w:val="none" w:sz="0" w:space="0" w:color="auto"/>
            <w:left w:val="none" w:sz="0" w:space="0" w:color="auto"/>
            <w:bottom w:val="none" w:sz="0" w:space="0" w:color="auto"/>
            <w:right w:val="none" w:sz="0" w:space="0" w:color="auto"/>
          </w:divBdr>
          <w:divsChild>
            <w:div w:id="2132437833">
              <w:marLeft w:val="0"/>
              <w:marRight w:val="0"/>
              <w:marTop w:val="0"/>
              <w:marBottom w:val="0"/>
              <w:divBdr>
                <w:top w:val="none" w:sz="0" w:space="0" w:color="auto"/>
                <w:left w:val="none" w:sz="0" w:space="0" w:color="auto"/>
                <w:bottom w:val="none" w:sz="0" w:space="0" w:color="auto"/>
                <w:right w:val="none" w:sz="0" w:space="0" w:color="auto"/>
              </w:divBdr>
              <w:divsChild>
                <w:div w:id="12522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6018">
      <w:bodyDiv w:val="1"/>
      <w:marLeft w:val="0"/>
      <w:marRight w:val="0"/>
      <w:marTop w:val="0"/>
      <w:marBottom w:val="0"/>
      <w:divBdr>
        <w:top w:val="none" w:sz="0" w:space="0" w:color="auto"/>
        <w:left w:val="none" w:sz="0" w:space="0" w:color="auto"/>
        <w:bottom w:val="none" w:sz="0" w:space="0" w:color="auto"/>
        <w:right w:val="none" w:sz="0" w:space="0" w:color="auto"/>
      </w:divBdr>
      <w:divsChild>
        <w:div w:id="1709332618">
          <w:marLeft w:val="0"/>
          <w:marRight w:val="0"/>
          <w:marTop w:val="0"/>
          <w:marBottom w:val="0"/>
          <w:divBdr>
            <w:top w:val="none" w:sz="0" w:space="0" w:color="auto"/>
            <w:left w:val="none" w:sz="0" w:space="0" w:color="auto"/>
            <w:bottom w:val="none" w:sz="0" w:space="0" w:color="auto"/>
            <w:right w:val="none" w:sz="0" w:space="0" w:color="auto"/>
          </w:divBdr>
          <w:divsChild>
            <w:div w:id="1367024208">
              <w:marLeft w:val="0"/>
              <w:marRight w:val="0"/>
              <w:marTop w:val="0"/>
              <w:marBottom w:val="0"/>
              <w:divBdr>
                <w:top w:val="none" w:sz="0" w:space="0" w:color="auto"/>
                <w:left w:val="none" w:sz="0" w:space="0" w:color="auto"/>
                <w:bottom w:val="none" w:sz="0" w:space="0" w:color="auto"/>
                <w:right w:val="none" w:sz="0" w:space="0" w:color="auto"/>
              </w:divBdr>
              <w:divsChild>
                <w:div w:id="16133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23516">
      <w:bodyDiv w:val="1"/>
      <w:marLeft w:val="0"/>
      <w:marRight w:val="0"/>
      <w:marTop w:val="0"/>
      <w:marBottom w:val="0"/>
      <w:divBdr>
        <w:top w:val="none" w:sz="0" w:space="0" w:color="auto"/>
        <w:left w:val="none" w:sz="0" w:space="0" w:color="auto"/>
        <w:bottom w:val="none" w:sz="0" w:space="0" w:color="auto"/>
        <w:right w:val="none" w:sz="0" w:space="0" w:color="auto"/>
      </w:divBdr>
      <w:divsChild>
        <w:div w:id="338121896">
          <w:marLeft w:val="0"/>
          <w:marRight w:val="0"/>
          <w:marTop w:val="0"/>
          <w:marBottom w:val="0"/>
          <w:divBdr>
            <w:top w:val="none" w:sz="0" w:space="0" w:color="auto"/>
            <w:left w:val="none" w:sz="0" w:space="0" w:color="auto"/>
            <w:bottom w:val="none" w:sz="0" w:space="0" w:color="auto"/>
            <w:right w:val="none" w:sz="0" w:space="0" w:color="auto"/>
          </w:divBdr>
          <w:divsChild>
            <w:div w:id="1703702553">
              <w:marLeft w:val="0"/>
              <w:marRight w:val="0"/>
              <w:marTop w:val="0"/>
              <w:marBottom w:val="0"/>
              <w:divBdr>
                <w:top w:val="none" w:sz="0" w:space="0" w:color="auto"/>
                <w:left w:val="none" w:sz="0" w:space="0" w:color="auto"/>
                <w:bottom w:val="none" w:sz="0" w:space="0" w:color="auto"/>
                <w:right w:val="none" w:sz="0" w:space="0" w:color="auto"/>
              </w:divBdr>
              <w:divsChild>
                <w:div w:id="101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42898">
      <w:bodyDiv w:val="1"/>
      <w:marLeft w:val="0"/>
      <w:marRight w:val="0"/>
      <w:marTop w:val="0"/>
      <w:marBottom w:val="0"/>
      <w:divBdr>
        <w:top w:val="none" w:sz="0" w:space="0" w:color="auto"/>
        <w:left w:val="none" w:sz="0" w:space="0" w:color="auto"/>
        <w:bottom w:val="none" w:sz="0" w:space="0" w:color="auto"/>
        <w:right w:val="none" w:sz="0" w:space="0" w:color="auto"/>
      </w:divBdr>
      <w:divsChild>
        <w:div w:id="1472671546">
          <w:marLeft w:val="0"/>
          <w:marRight w:val="0"/>
          <w:marTop w:val="0"/>
          <w:marBottom w:val="0"/>
          <w:divBdr>
            <w:top w:val="none" w:sz="0" w:space="0" w:color="auto"/>
            <w:left w:val="none" w:sz="0" w:space="0" w:color="auto"/>
            <w:bottom w:val="none" w:sz="0" w:space="0" w:color="auto"/>
            <w:right w:val="none" w:sz="0" w:space="0" w:color="auto"/>
          </w:divBdr>
        </w:div>
      </w:divsChild>
    </w:div>
    <w:div w:id="1440905344">
      <w:bodyDiv w:val="1"/>
      <w:marLeft w:val="0"/>
      <w:marRight w:val="0"/>
      <w:marTop w:val="0"/>
      <w:marBottom w:val="0"/>
      <w:divBdr>
        <w:top w:val="none" w:sz="0" w:space="0" w:color="auto"/>
        <w:left w:val="none" w:sz="0" w:space="0" w:color="auto"/>
        <w:bottom w:val="none" w:sz="0" w:space="0" w:color="auto"/>
        <w:right w:val="none" w:sz="0" w:space="0" w:color="auto"/>
      </w:divBdr>
      <w:divsChild>
        <w:div w:id="1569732964">
          <w:marLeft w:val="0"/>
          <w:marRight w:val="0"/>
          <w:marTop w:val="0"/>
          <w:marBottom w:val="0"/>
          <w:divBdr>
            <w:top w:val="none" w:sz="0" w:space="0" w:color="auto"/>
            <w:left w:val="none" w:sz="0" w:space="0" w:color="auto"/>
            <w:bottom w:val="none" w:sz="0" w:space="0" w:color="auto"/>
            <w:right w:val="none" w:sz="0" w:space="0" w:color="auto"/>
          </w:divBdr>
        </w:div>
      </w:divsChild>
    </w:div>
    <w:div w:id="1524781003">
      <w:bodyDiv w:val="1"/>
      <w:marLeft w:val="0"/>
      <w:marRight w:val="0"/>
      <w:marTop w:val="0"/>
      <w:marBottom w:val="0"/>
      <w:divBdr>
        <w:top w:val="none" w:sz="0" w:space="0" w:color="auto"/>
        <w:left w:val="none" w:sz="0" w:space="0" w:color="auto"/>
        <w:bottom w:val="none" w:sz="0" w:space="0" w:color="auto"/>
        <w:right w:val="none" w:sz="0" w:space="0" w:color="auto"/>
      </w:divBdr>
      <w:divsChild>
        <w:div w:id="717708737">
          <w:marLeft w:val="0"/>
          <w:marRight w:val="0"/>
          <w:marTop w:val="0"/>
          <w:marBottom w:val="0"/>
          <w:divBdr>
            <w:top w:val="none" w:sz="0" w:space="0" w:color="auto"/>
            <w:left w:val="none" w:sz="0" w:space="0" w:color="auto"/>
            <w:bottom w:val="none" w:sz="0" w:space="0" w:color="auto"/>
            <w:right w:val="none" w:sz="0" w:space="0" w:color="auto"/>
          </w:divBdr>
        </w:div>
      </w:divsChild>
    </w:div>
    <w:div w:id="1557424778">
      <w:bodyDiv w:val="1"/>
      <w:marLeft w:val="0"/>
      <w:marRight w:val="0"/>
      <w:marTop w:val="0"/>
      <w:marBottom w:val="0"/>
      <w:divBdr>
        <w:top w:val="none" w:sz="0" w:space="0" w:color="auto"/>
        <w:left w:val="none" w:sz="0" w:space="0" w:color="auto"/>
        <w:bottom w:val="none" w:sz="0" w:space="0" w:color="auto"/>
        <w:right w:val="none" w:sz="0" w:space="0" w:color="auto"/>
      </w:divBdr>
      <w:divsChild>
        <w:div w:id="308174120">
          <w:marLeft w:val="0"/>
          <w:marRight w:val="0"/>
          <w:marTop w:val="0"/>
          <w:marBottom w:val="0"/>
          <w:divBdr>
            <w:top w:val="none" w:sz="0" w:space="0" w:color="auto"/>
            <w:left w:val="none" w:sz="0" w:space="0" w:color="auto"/>
            <w:bottom w:val="none" w:sz="0" w:space="0" w:color="auto"/>
            <w:right w:val="none" w:sz="0" w:space="0" w:color="auto"/>
          </w:divBdr>
        </w:div>
      </w:divsChild>
    </w:div>
    <w:div w:id="1595237588">
      <w:bodyDiv w:val="1"/>
      <w:marLeft w:val="0"/>
      <w:marRight w:val="0"/>
      <w:marTop w:val="0"/>
      <w:marBottom w:val="0"/>
      <w:divBdr>
        <w:top w:val="none" w:sz="0" w:space="0" w:color="auto"/>
        <w:left w:val="none" w:sz="0" w:space="0" w:color="auto"/>
        <w:bottom w:val="none" w:sz="0" w:space="0" w:color="auto"/>
        <w:right w:val="none" w:sz="0" w:space="0" w:color="auto"/>
      </w:divBdr>
      <w:divsChild>
        <w:div w:id="1023945056">
          <w:marLeft w:val="0"/>
          <w:marRight w:val="0"/>
          <w:marTop w:val="0"/>
          <w:marBottom w:val="0"/>
          <w:divBdr>
            <w:top w:val="none" w:sz="0" w:space="0" w:color="auto"/>
            <w:left w:val="none" w:sz="0" w:space="0" w:color="auto"/>
            <w:bottom w:val="none" w:sz="0" w:space="0" w:color="auto"/>
            <w:right w:val="none" w:sz="0" w:space="0" w:color="auto"/>
          </w:divBdr>
        </w:div>
      </w:divsChild>
    </w:div>
    <w:div w:id="1603145783">
      <w:bodyDiv w:val="1"/>
      <w:marLeft w:val="0"/>
      <w:marRight w:val="0"/>
      <w:marTop w:val="0"/>
      <w:marBottom w:val="0"/>
      <w:divBdr>
        <w:top w:val="none" w:sz="0" w:space="0" w:color="auto"/>
        <w:left w:val="none" w:sz="0" w:space="0" w:color="auto"/>
        <w:bottom w:val="none" w:sz="0" w:space="0" w:color="auto"/>
        <w:right w:val="none" w:sz="0" w:space="0" w:color="auto"/>
      </w:divBdr>
      <w:divsChild>
        <w:div w:id="198902840">
          <w:marLeft w:val="0"/>
          <w:marRight w:val="0"/>
          <w:marTop w:val="0"/>
          <w:marBottom w:val="0"/>
          <w:divBdr>
            <w:top w:val="none" w:sz="0" w:space="0" w:color="auto"/>
            <w:left w:val="none" w:sz="0" w:space="0" w:color="auto"/>
            <w:bottom w:val="none" w:sz="0" w:space="0" w:color="auto"/>
            <w:right w:val="none" w:sz="0" w:space="0" w:color="auto"/>
          </w:divBdr>
        </w:div>
      </w:divsChild>
    </w:div>
    <w:div w:id="1608272296">
      <w:bodyDiv w:val="1"/>
      <w:marLeft w:val="0"/>
      <w:marRight w:val="0"/>
      <w:marTop w:val="0"/>
      <w:marBottom w:val="0"/>
      <w:divBdr>
        <w:top w:val="none" w:sz="0" w:space="0" w:color="auto"/>
        <w:left w:val="none" w:sz="0" w:space="0" w:color="auto"/>
        <w:bottom w:val="none" w:sz="0" w:space="0" w:color="auto"/>
        <w:right w:val="none" w:sz="0" w:space="0" w:color="auto"/>
      </w:divBdr>
      <w:divsChild>
        <w:div w:id="191381704">
          <w:marLeft w:val="0"/>
          <w:marRight w:val="0"/>
          <w:marTop w:val="0"/>
          <w:marBottom w:val="0"/>
          <w:divBdr>
            <w:top w:val="none" w:sz="0" w:space="0" w:color="auto"/>
            <w:left w:val="none" w:sz="0" w:space="0" w:color="auto"/>
            <w:bottom w:val="none" w:sz="0" w:space="0" w:color="auto"/>
            <w:right w:val="none" w:sz="0" w:space="0" w:color="auto"/>
          </w:divBdr>
        </w:div>
      </w:divsChild>
    </w:div>
    <w:div w:id="1609894611">
      <w:bodyDiv w:val="1"/>
      <w:marLeft w:val="0"/>
      <w:marRight w:val="0"/>
      <w:marTop w:val="0"/>
      <w:marBottom w:val="0"/>
      <w:divBdr>
        <w:top w:val="none" w:sz="0" w:space="0" w:color="auto"/>
        <w:left w:val="none" w:sz="0" w:space="0" w:color="auto"/>
        <w:bottom w:val="none" w:sz="0" w:space="0" w:color="auto"/>
        <w:right w:val="none" w:sz="0" w:space="0" w:color="auto"/>
      </w:divBdr>
      <w:divsChild>
        <w:div w:id="1479344267">
          <w:marLeft w:val="0"/>
          <w:marRight w:val="0"/>
          <w:marTop w:val="0"/>
          <w:marBottom w:val="0"/>
          <w:divBdr>
            <w:top w:val="none" w:sz="0" w:space="0" w:color="auto"/>
            <w:left w:val="none" w:sz="0" w:space="0" w:color="auto"/>
            <w:bottom w:val="none" w:sz="0" w:space="0" w:color="auto"/>
            <w:right w:val="none" w:sz="0" w:space="0" w:color="auto"/>
          </w:divBdr>
        </w:div>
      </w:divsChild>
    </w:div>
    <w:div w:id="1647397835">
      <w:bodyDiv w:val="1"/>
      <w:marLeft w:val="0"/>
      <w:marRight w:val="0"/>
      <w:marTop w:val="0"/>
      <w:marBottom w:val="0"/>
      <w:divBdr>
        <w:top w:val="none" w:sz="0" w:space="0" w:color="auto"/>
        <w:left w:val="none" w:sz="0" w:space="0" w:color="auto"/>
        <w:bottom w:val="none" w:sz="0" w:space="0" w:color="auto"/>
        <w:right w:val="none" w:sz="0" w:space="0" w:color="auto"/>
      </w:divBdr>
    </w:div>
    <w:div w:id="1652834007">
      <w:bodyDiv w:val="1"/>
      <w:marLeft w:val="0"/>
      <w:marRight w:val="0"/>
      <w:marTop w:val="0"/>
      <w:marBottom w:val="0"/>
      <w:divBdr>
        <w:top w:val="none" w:sz="0" w:space="0" w:color="auto"/>
        <w:left w:val="none" w:sz="0" w:space="0" w:color="auto"/>
        <w:bottom w:val="none" w:sz="0" w:space="0" w:color="auto"/>
        <w:right w:val="none" w:sz="0" w:space="0" w:color="auto"/>
      </w:divBdr>
      <w:divsChild>
        <w:div w:id="1593660391">
          <w:marLeft w:val="0"/>
          <w:marRight w:val="0"/>
          <w:marTop w:val="0"/>
          <w:marBottom w:val="0"/>
          <w:divBdr>
            <w:top w:val="none" w:sz="0" w:space="0" w:color="auto"/>
            <w:left w:val="none" w:sz="0" w:space="0" w:color="auto"/>
            <w:bottom w:val="none" w:sz="0" w:space="0" w:color="auto"/>
            <w:right w:val="none" w:sz="0" w:space="0" w:color="auto"/>
          </w:divBdr>
          <w:divsChild>
            <w:div w:id="1959337134">
              <w:marLeft w:val="0"/>
              <w:marRight w:val="0"/>
              <w:marTop w:val="0"/>
              <w:marBottom w:val="0"/>
              <w:divBdr>
                <w:top w:val="none" w:sz="0" w:space="0" w:color="auto"/>
                <w:left w:val="none" w:sz="0" w:space="0" w:color="auto"/>
                <w:bottom w:val="none" w:sz="0" w:space="0" w:color="auto"/>
                <w:right w:val="none" w:sz="0" w:space="0" w:color="auto"/>
              </w:divBdr>
              <w:divsChild>
                <w:div w:id="530726166">
                  <w:marLeft w:val="0"/>
                  <w:marRight w:val="0"/>
                  <w:marTop w:val="0"/>
                  <w:marBottom w:val="0"/>
                  <w:divBdr>
                    <w:top w:val="none" w:sz="0" w:space="0" w:color="auto"/>
                    <w:left w:val="none" w:sz="0" w:space="0" w:color="auto"/>
                    <w:bottom w:val="none" w:sz="0" w:space="0" w:color="auto"/>
                    <w:right w:val="none" w:sz="0" w:space="0" w:color="auto"/>
                  </w:divBdr>
                  <w:divsChild>
                    <w:div w:id="83964705">
                      <w:marLeft w:val="0"/>
                      <w:marRight w:val="0"/>
                      <w:marTop w:val="0"/>
                      <w:marBottom w:val="0"/>
                      <w:divBdr>
                        <w:top w:val="none" w:sz="0" w:space="0" w:color="auto"/>
                        <w:left w:val="none" w:sz="0" w:space="0" w:color="auto"/>
                        <w:bottom w:val="none" w:sz="0" w:space="0" w:color="auto"/>
                        <w:right w:val="none" w:sz="0" w:space="0" w:color="auto"/>
                      </w:divBdr>
                    </w:div>
                  </w:divsChild>
                </w:div>
                <w:div w:id="647439714">
                  <w:marLeft w:val="0"/>
                  <w:marRight w:val="0"/>
                  <w:marTop w:val="0"/>
                  <w:marBottom w:val="0"/>
                  <w:divBdr>
                    <w:top w:val="none" w:sz="0" w:space="0" w:color="auto"/>
                    <w:left w:val="none" w:sz="0" w:space="0" w:color="auto"/>
                    <w:bottom w:val="none" w:sz="0" w:space="0" w:color="auto"/>
                    <w:right w:val="none" w:sz="0" w:space="0" w:color="auto"/>
                  </w:divBdr>
                  <w:divsChild>
                    <w:div w:id="362941315">
                      <w:marLeft w:val="0"/>
                      <w:marRight w:val="0"/>
                      <w:marTop w:val="0"/>
                      <w:marBottom w:val="0"/>
                      <w:divBdr>
                        <w:top w:val="none" w:sz="0" w:space="0" w:color="auto"/>
                        <w:left w:val="none" w:sz="0" w:space="0" w:color="auto"/>
                        <w:bottom w:val="none" w:sz="0" w:space="0" w:color="auto"/>
                        <w:right w:val="none" w:sz="0" w:space="0" w:color="auto"/>
                      </w:divBdr>
                    </w:div>
                  </w:divsChild>
                </w:div>
                <w:div w:id="1198854175">
                  <w:marLeft w:val="0"/>
                  <w:marRight w:val="0"/>
                  <w:marTop w:val="0"/>
                  <w:marBottom w:val="0"/>
                  <w:divBdr>
                    <w:top w:val="none" w:sz="0" w:space="0" w:color="auto"/>
                    <w:left w:val="none" w:sz="0" w:space="0" w:color="auto"/>
                    <w:bottom w:val="none" w:sz="0" w:space="0" w:color="auto"/>
                    <w:right w:val="none" w:sz="0" w:space="0" w:color="auto"/>
                  </w:divBdr>
                  <w:divsChild>
                    <w:div w:id="769393232">
                      <w:marLeft w:val="0"/>
                      <w:marRight w:val="0"/>
                      <w:marTop w:val="0"/>
                      <w:marBottom w:val="0"/>
                      <w:divBdr>
                        <w:top w:val="none" w:sz="0" w:space="0" w:color="auto"/>
                        <w:left w:val="none" w:sz="0" w:space="0" w:color="auto"/>
                        <w:bottom w:val="none" w:sz="0" w:space="0" w:color="auto"/>
                        <w:right w:val="none" w:sz="0" w:space="0" w:color="auto"/>
                      </w:divBdr>
                    </w:div>
                  </w:divsChild>
                </w:div>
                <w:div w:id="1230307551">
                  <w:marLeft w:val="0"/>
                  <w:marRight w:val="0"/>
                  <w:marTop w:val="0"/>
                  <w:marBottom w:val="0"/>
                  <w:divBdr>
                    <w:top w:val="none" w:sz="0" w:space="0" w:color="auto"/>
                    <w:left w:val="none" w:sz="0" w:space="0" w:color="auto"/>
                    <w:bottom w:val="none" w:sz="0" w:space="0" w:color="auto"/>
                    <w:right w:val="none" w:sz="0" w:space="0" w:color="auto"/>
                  </w:divBdr>
                  <w:divsChild>
                    <w:div w:id="2690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3266">
      <w:bodyDiv w:val="1"/>
      <w:marLeft w:val="0"/>
      <w:marRight w:val="0"/>
      <w:marTop w:val="0"/>
      <w:marBottom w:val="0"/>
      <w:divBdr>
        <w:top w:val="none" w:sz="0" w:space="0" w:color="auto"/>
        <w:left w:val="none" w:sz="0" w:space="0" w:color="auto"/>
        <w:bottom w:val="none" w:sz="0" w:space="0" w:color="auto"/>
        <w:right w:val="none" w:sz="0" w:space="0" w:color="auto"/>
      </w:divBdr>
      <w:divsChild>
        <w:div w:id="295070940">
          <w:marLeft w:val="0"/>
          <w:marRight w:val="0"/>
          <w:marTop w:val="0"/>
          <w:marBottom w:val="0"/>
          <w:divBdr>
            <w:top w:val="none" w:sz="0" w:space="0" w:color="auto"/>
            <w:left w:val="none" w:sz="0" w:space="0" w:color="auto"/>
            <w:bottom w:val="none" w:sz="0" w:space="0" w:color="auto"/>
            <w:right w:val="none" w:sz="0" w:space="0" w:color="auto"/>
          </w:divBdr>
        </w:div>
      </w:divsChild>
    </w:div>
    <w:div w:id="1692141690">
      <w:bodyDiv w:val="1"/>
      <w:marLeft w:val="0"/>
      <w:marRight w:val="0"/>
      <w:marTop w:val="0"/>
      <w:marBottom w:val="0"/>
      <w:divBdr>
        <w:top w:val="none" w:sz="0" w:space="0" w:color="auto"/>
        <w:left w:val="none" w:sz="0" w:space="0" w:color="auto"/>
        <w:bottom w:val="none" w:sz="0" w:space="0" w:color="auto"/>
        <w:right w:val="none" w:sz="0" w:space="0" w:color="auto"/>
      </w:divBdr>
      <w:divsChild>
        <w:div w:id="1183976001">
          <w:marLeft w:val="0"/>
          <w:marRight w:val="0"/>
          <w:marTop w:val="0"/>
          <w:marBottom w:val="0"/>
          <w:divBdr>
            <w:top w:val="none" w:sz="0" w:space="0" w:color="auto"/>
            <w:left w:val="none" w:sz="0" w:space="0" w:color="auto"/>
            <w:bottom w:val="none" w:sz="0" w:space="0" w:color="auto"/>
            <w:right w:val="none" w:sz="0" w:space="0" w:color="auto"/>
          </w:divBdr>
        </w:div>
      </w:divsChild>
    </w:div>
    <w:div w:id="1720594481">
      <w:bodyDiv w:val="1"/>
      <w:marLeft w:val="0"/>
      <w:marRight w:val="0"/>
      <w:marTop w:val="0"/>
      <w:marBottom w:val="0"/>
      <w:divBdr>
        <w:top w:val="none" w:sz="0" w:space="0" w:color="auto"/>
        <w:left w:val="none" w:sz="0" w:space="0" w:color="auto"/>
        <w:bottom w:val="none" w:sz="0" w:space="0" w:color="auto"/>
        <w:right w:val="none" w:sz="0" w:space="0" w:color="auto"/>
      </w:divBdr>
      <w:divsChild>
        <w:div w:id="912204925">
          <w:marLeft w:val="0"/>
          <w:marRight w:val="0"/>
          <w:marTop w:val="0"/>
          <w:marBottom w:val="0"/>
          <w:divBdr>
            <w:top w:val="none" w:sz="0" w:space="0" w:color="auto"/>
            <w:left w:val="none" w:sz="0" w:space="0" w:color="auto"/>
            <w:bottom w:val="none" w:sz="0" w:space="0" w:color="auto"/>
            <w:right w:val="none" w:sz="0" w:space="0" w:color="auto"/>
          </w:divBdr>
        </w:div>
      </w:divsChild>
    </w:div>
    <w:div w:id="1731228061">
      <w:bodyDiv w:val="1"/>
      <w:marLeft w:val="0"/>
      <w:marRight w:val="0"/>
      <w:marTop w:val="0"/>
      <w:marBottom w:val="0"/>
      <w:divBdr>
        <w:top w:val="none" w:sz="0" w:space="0" w:color="auto"/>
        <w:left w:val="none" w:sz="0" w:space="0" w:color="auto"/>
        <w:bottom w:val="none" w:sz="0" w:space="0" w:color="auto"/>
        <w:right w:val="none" w:sz="0" w:space="0" w:color="auto"/>
      </w:divBdr>
      <w:divsChild>
        <w:div w:id="53701495">
          <w:marLeft w:val="0"/>
          <w:marRight w:val="0"/>
          <w:marTop w:val="0"/>
          <w:marBottom w:val="0"/>
          <w:divBdr>
            <w:top w:val="none" w:sz="0" w:space="0" w:color="auto"/>
            <w:left w:val="none" w:sz="0" w:space="0" w:color="auto"/>
            <w:bottom w:val="none" w:sz="0" w:space="0" w:color="auto"/>
            <w:right w:val="none" w:sz="0" w:space="0" w:color="auto"/>
          </w:divBdr>
        </w:div>
      </w:divsChild>
    </w:div>
    <w:div w:id="1740057766">
      <w:bodyDiv w:val="1"/>
      <w:marLeft w:val="0"/>
      <w:marRight w:val="0"/>
      <w:marTop w:val="0"/>
      <w:marBottom w:val="0"/>
      <w:divBdr>
        <w:top w:val="none" w:sz="0" w:space="0" w:color="auto"/>
        <w:left w:val="none" w:sz="0" w:space="0" w:color="auto"/>
        <w:bottom w:val="none" w:sz="0" w:space="0" w:color="auto"/>
        <w:right w:val="none" w:sz="0" w:space="0" w:color="auto"/>
      </w:divBdr>
    </w:div>
    <w:div w:id="1746684386">
      <w:bodyDiv w:val="1"/>
      <w:marLeft w:val="0"/>
      <w:marRight w:val="0"/>
      <w:marTop w:val="0"/>
      <w:marBottom w:val="0"/>
      <w:divBdr>
        <w:top w:val="none" w:sz="0" w:space="0" w:color="auto"/>
        <w:left w:val="none" w:sz="0" w:space="0" w:color="auto"/>
        <w:bottom w:val="none" w:sz="0" w:space="0" w:color="auto"/>
        <w:right w:val="none" w:sz="0" w:space="0" w:color="auto"/>
      </w:divBdr>
      <w:divsChild>
        <w:div w:id="680275250">
          <w:marLeft w:val="0"/>
          <w:marRight w:val="0"/>
          <w:marTop w:val="0"/>
          <w:marBottom w:val="0"/>
          <w:divBdr>
            <w:top w:val="none" w:sz="0" w:space="0" w:color="auto"/>
            <w:left w:val="none" w:sz="0" w:space="0" w:color="auto"/>
            <w:bottom w:val="none" w:sz="0" w:space="0" w:color="auto"/>
            <w:right w:val="none" w:sz="0" w:space="0" w:color="auto"/>
          </w:divBdr>
        </w:div>
      </w:divsChild>
    </w:div>
    <w:div w:id="1780372116">
      <w:bodyDiv w:val="1"/>
      <w:marLeft w:val="0"/>
      <w:marRight w:val="0"/>
      <w:marTop w:val="0"/>
      <w:marBottom w:val="0"/>
      <w:divBdr>
        <w:top w:val="none" w:sz="0" w:space="0" w:color="auto"/>
        <w:left w:val="none" w:sz="0" w:space="0" w:color="auto"/>
        <w:bottom w:val="none" w:sz="0" w:space="0" w:color="auto"/>
        <w:right w:val="none" w:sz="0" w:space="0" w:color="auto"/>
      </w:divBdr>
      <w:divsChild>
        <w:div w:id="1464885451">
          <w:marLeft w:val="0"/>
          <w:marRight w:val="0"/>
          <w:marTop w:val="0"/>
          <w:marBottom w:val="0"/>
          <w:divBdr>
            <w:top w:val="none" w:sz="0" w:space="0" w:color="auto"/>
            <w:left w:val="none" w:sz="0" w:space="0" w:color="auto"/>
            <w:bottom w:val="none" w:sz="0" w:space="0" w:color="auto"/>
            <w:right w:val="none" w:sz="0" w:space="0" w:color="auto"/>
          </w:divBdr>
        </w:div>
      </w:divsChild>
    </w:div>
    <w:div w:id="1790007442">
      <w:bodyDiv w:val="1"/>
      <w:marLeft w:val="0"/>
      <w:marRight w:val="0"/>
      <w:marTop w:val="0"/>
      <w:marBottom w:val="0"/>
      <w:divBdr>
        <w:top w:val="none" w:sz="0" w:space="0" w:color="auto"/>
        <w:left w:val="none" w:sz="0" w:space="0" w:color="auto"/>
        <w:bottom w:val="none" w:sz="0" w:space="0" w:color="auto"/>
        <w:right w:val="none" w:sz="0" w:space="0" w:color="auto"/>
      </w:divBdr>
      <w:divsChild>
        <w:div w:id="986476992">
          <w:marLeft w:val="0"/>
          <w:marRight w:val="0"/>
          <w:marTop w:val="0"/>
          <w:marBottom w:val="0"/>
          <w:divBdr>
            <w:top w:val="none" w:sz="0" w:space="0" w:color="auto"/>
            <w:left w:val="none" w:sz="0" w:space="0" w:color="auto"/>
            <w:bottom w:val="none" w:sz="0" w:space="0" w:color="auto"/>
            <w:right w:val="none" w:sz="0" w:space="0" w:color="auto"/>
          </w:divBdr>
        </w:div>
      </w:divsChild>
    </w:div>
    <w:div w:id="1804689168">
      <w:bodyDiv w:val="1"/>
      <w:marLeft w:val="0"/>
      <w:marRight w:val="0"/>
      <w:marTop w:val="0"/>
      <w:marBottom w:val="0"/>
      <w:divBdr>
        <w:top w:val="none" w:sz="0" w:space="0" w:color="auto"/>
        <w:left w:val="none" w:sz="0" w:space="0" w:color="auto"/>
        <w:bottom w:val="none" w:sz="0" w:space="0" w:color="auto"/>
        <w:right w:val="none" w:sz="0" w:space="0" w:color="auto"/>
      </w:divBdr>
      <w:divsChild>
        <w:div w:id="529296251">
          <w:marLeft w:val="0"/>
          <w:marRight w:val="0"/>
          <w:marTop w:val="0"/>
          <w:marBottom w:val="0"/>
          <w:divBdr>
            <w:top w:val="none" w:sz="0" w:space="0" w:color="auto"/>
            <w:left w:val="none" w:sz="0" w:space="0" w:color="auto"/>
            <w:bottom w:val="none" w:sz="0" w:space="0" w:color="auto"/>
            <w:right w:val="none" w:sz="0" w:space="0" w:color="auto"/>
          </w:divBdr>
        </w:div>
      </w:divsChild>
    </w:div>
    <w:div w:id="1834447458">
      <w:bodyDiv w:val="1"/>
      <w:marLeft w:val="0"/>
      <w:marRight w:val="0"/>
      <w:marTop w:val="0"/>
      <w:marBottom w:val="0"/>
      <w:divBdr>
        <w:top w:val="none" w:sz="0" w:space="0" w:color="auto"/>
        <w:left w:val="none" w:sz="0" w:space="0" w:color="auto"/>
        <w:bottom w:val="none" w:sz="0" w:space="0" w:color="auto"/>
        <w:right w:val="none" w:sz="0" w:space="0" w:color="auto"/>
      </w:divBdr>
      <w:divsChild>
        <w:div w:id="2116975714">
          <w:marLeft w:val="0"/>
          <w:marRight w:val="0"/>
          <w:marTop w:val="0"/>
          <w:marBottom w:val="0"/>
          <w:divBdr>
            <w:top w:val="none" w:sz="0" w:space="0" w:color="auto"/>
            <w:left w:val="none" w:sz="0" w:space="0" w:color="auto"/>
            <w:bottom w:val="none" w:sz="0" w:space="0" w:color="auto"/>
            <w:right w:val="none" w:sz="0" w:space="0" w:color="auto"/>
          </w:divBdr>
        </w:div>
      </w:divsChild>
    </w:div>
    <w:div w:id="1885676015">
      <w:bodyDiv w:val="1"/>
      <w:marLeft w:val="0"/>
      <w:marRight w:val="0"/>
      <w:marTop w:val="0"/>
      <w:marBottom w:val="0"/>
      <w:divBdr>
        <w:top w:val="none" w:sz="0" w:space="0" w:color="auto"/>
        <w:left w:val="none" w:sz="0" w:space="0" w:color="auto"/>
        <w:bottom w:val="none" w:sz="0" w:space="0" w:color="auto"/>
        <w:right w:val="none" w:sz="0" w:space="0" w:color="auto"/>
      </w:divBdr>
      <w:divsChild>
        <w:div w:id="1874925636">
          <w:marLeft w:val="0"/>
          <w:marRight w:val="0"/>
          <w:marTop w:val="0"/>
          <w:marBottom w:val="0"/>
          <w:divBdr>
            <w:top w:val="none" w:sz="0" w:space="0" w:color="auto"/>
            <w:left w:val="none" w:sz="0" w:space="0" w:color="auto"/>
            <w:bottom w:val="none" w:sz="0" w:space="0" w:color="auto"/>
            <w:right w:val="none" w:sz="0" w:space="0" w:color="auto"/>
          </w:divBdr>
        </w:div>
      </w:divsChild>
    </w:div>
    <w:div w:id="1894462335">
      <w:bodyDiv w:val="1"/>
      <w:marLeft w:val="0"/>
      <w:marRight w:val="0"/>
      <w:marTop w:val="0"/>
      <w:marBottom w:val="0"/>
      <w:divBdr>
        <w:top w:val="none" w:sz="0" w:space="0" w:color="auto"/>
        <w:left w:val="none" w:sz="0" w:space="0" w:color="auto"/>
        <w:bottom w:val="none" w:sz="0" w:space="0" w:color="auto"/>
        <w:right w:val="none" w:sz="0" w:space="0" w:color="auto"/>
      </w:divBdr>
      <w:divsChild>
        <w:div w:id="738672324">
          <w:marLeft w:val="0"/>
          <w:marRight w:val="0"/>
          <w:marTop w:val="0"/>
          <w:marBottom w:val="0"/>
          <w:divBdr>
            <w:top w:val="none" w:sz="0" w:space="0" w:color="auto"/>
            <w:left w:val="none" w:sz="0" w:space="0" w:color="auto"/>
            <w:bottom w:val="none" w:sz="0" w:space="0" w:color="auto"/>
            <w:right w:val="none" w:sz="0" w:space="0" w:color="auto"/>
          </w:divBdr>
          <w:divsChild>
            <w:div w:id="544289967">
              <w:marLeft w:val="0"/>
              <w:marRight w:val="0"/>
              <w:marTop w:val="0"/>
              <w:marBottom w:val="0"/>
              <w:divBdr>
                <w:top w:val="none" w:sz="0" w:space="0" w:color="auto"/>
                <w:left w:val="none" w:sz="0" w:space="0" w:color="auto"/>
                <w:bottom w:val="none" w:sz="0" w:space="0" w:color="auto"/>
                <w:right w:val="none" w:sz="0" w:space="0" w:color="auto"/>
              </w:divBdr>
              <w:divsChild>
                <w:div w:id="13114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60010">
      <w:bodyDiv w:val="1"/>
      <w:marLeft w:val="0"/>
      <w:marRight w:val="0"/>
      <w:marTop w:val="0"/>
      <w:marBottom w:val="0"/>
      <w:divBdr>
        <w:top w:val="none" w:sz="0" w:space="0" w:color="auto"/>
        <w:left w:val="none" w:sz="0" w:space="0" w:color="auto"/>
        <w:bottom w:val="none" w:sz="0" w:space="0" w:color="auto"/>
        <w:right w:val="none" w:sz="0" w:space="0" w:color="auto"/>
      </w:divBdr>
      <w:divsChild>
        <w:div w:id="1520007913">
          <w:marLeft w:val="0"/>
          <w:marRight w:val="0"/>
          <w:marTop w:val="0"/>
          <w:marBottom w:val="0"/>
          <w:divBdr>
            <w:top w:val="none" w:sz="0" w:space="0" w:color="auto"/>
            <w:left w:val="none" w:sz="0" w:space="0" w:color="auto"/>
            <w:bottom w:val="none" w:sz="0" w:space="0" w:color="auto"/>
            <w:right w:val="none" w:sz="0" w:space="0" w:color="auto"/>
          </w:divBdr>
        </w:div>
      </w:divsChild>
    </w:div>
    <w:div w:id="1916623671">
      <w:bodyDiv w:val="1"/>
      <w:marLeft w:val="0"/>
      <w:marRight w:val="0"/>
      <w:marTop w:val="0"/>
      <w:marBottom w:val="0"/>
      <w:divBdr>
        <w:top w:val="none" w:sz="0" w:space="0" w:color="auto"/>
        <w:left w:val="none" w:sz="0" w:space="0" w:color="auto"/>
        <w:bottom w:val="none" w:sz="0" w:space="0" w:color="auto"/>
        <w:right w:val="none" w:sz="0" w:space="0" w:color="auto"/>
      </w:divBdr>
      <w:divsChild>
        <w:div w:id="707992808">
          <w:marLeft w:val="0"/>
          <w:marRight w:val="0"/>
          <w:marTop w:val="0"/>
          <w:marBottom w:val="0"/>
          <w:divBdr>
            <w:top w:val="none" w:sz="0" w:space="0" w:color="auto"/>
            <w:left w:val="none" w:sz="0" w:space="0" w:color="auto"/>
            <w:bottom w:val="none" w:sz="0" w:space="0" w:color="auto"/>
            <w:right w:val="none" w:sz="0" w:space="0" w:color="auto"/>
          </w:divBdr>
        </w:div>
      </w:divsChild>
    </w:div>
    <w:div w:id="1917543725">
      <w:bodyDiv w:val="1"/>
      <w:marLeft w:val="0"/>
      <w:marRight w:val="0"/>
      <w:marTop w:val="0"/>
      <w:marBottom w:val="0"/>
      <w:divBdr>
        <w:top w:val="none" w:sz="0" w:space="0" w:color="auto"/>
        <w:left w:val="none" w:sz="0" w:space="0" w:color="auto"/>
        <w:bottom w:val="none" w:sz="0" w:space="0" w:color="auto"/>
        <w:right w:val="none" w:sz="0" w:space="0" w:color="auto"/>
      </w:divBdr>
      <w:divsChild>
        <w:div w:id="1461532572">
          <w:marLeft w:val="0"/>
          <w:marRight w:val="0"/>
          <w:marTop w:val="0"/>
          <w:marBottom w:val="0"/>
          <w:divBdr>
            <w:top w:val="none" w:sz="0" w:space="0" w:color="auto"/>
            <w:left w:val="none" w:sz="0" w:space="0" w:color="auto"/>
            <w:bottom w:val="none" w:sz="0" w:space="0" w:color="auto"/>
            <w:right w:val="none" w:sz="0" w:space="0" w:color="auto"/>
          </w:divBdr>
        </w:div>
      </w:divsChild>
    </w:div>
    <w:div w:id="1919365076">
      <w:bodyDiv w:val="1"/>
      <w:marLeft w:val="0"/>
      <w:marRight w:val="0"/>
      <w:marTop w:val="0"/>
      <w:marBottom w:val="0"/>
      <w:divBdr>
        <w:top w:val="none" w:sz="0" w:space="0" w:color="auto"/>
        <w:left w:val="none" w:sz="0" w:space="0" w:color="auto"/>
        <w:bottom w:val="none" w:sz="0" w:space="0" w:color="auto"/>
        <w:right w:val="none" w:sz="0" w:space="0" w:color="auto"/>
      </w:divBdr>
      <w:divsChild>
        <w:div w:id="270288684">
          <w:marLeft w:val="0"/>
          <w:marRight w:val="0"/>
          <w:marTop w:val="0"/>
          <w:marBottom w:val="0"/>
          <w:divBdr>
            <w:top w:val="none" w:sz="0" w:space="0" w:color="auto"/>
            <w:left w:val="none" w:sz="0" w:space="0" w:color="auto"/>
            <w:bottom w:val="none" w:sz="0" w:space="0" w:color="auto"/>
            <w:right w:val="none" w:sz="0" w:space="0" w:color="auto"/>
          </w:divBdr>
        </w:div>
      </w:divsChild>
    </w:div>
    <w:div w:id="1933120544">
      <w:bodyDiv w:val="1"/>
      <w:marLeft w:val="0"/>
      <w:marRight w:val="0"/>
      <w:marTop w:val="0"/>
      <w:marBottom w:val="0"/>
      <w:divBdr>
        <w:top w:val="none" w:sz="0" w:space="0" w:color="auto"/>
        <w:left w:val="none" w:sz="0" w:space="0" w:color="auto"/>
        <w:bottom w:val="none" w:sz="0" w:space="0" w:color="auto"/>
        <w:right w:val="none" w:sz="0" w:space="0" w:color="auto"/>
      </w:divBdr>
      <w:divsChild>
        <w:div w:id="223108396">
          <w:marLeft w:val="0"/>
          <w:marRight w:val="0"/>
          <w:marTop w:val="0"/>
          <w:marBottom w:val="0"/>
          <w:divBdr>
            <w:top w:val="none" w:sz="0" w:space="0" w:color="auto"/>
            <w:left w:val="none" w:sz="0" w:space="0" w:color="auto"/>
            <w:bottom w:val="none" w:sz="0" w:space="0" w:color="auto"/>
            <w:right w:val="none" w:sz="0" w:space="0" w:color="auto"/>
          </w:divBdr>
        </w:div>
      </w:divsChild>
    </w:div>
    <w:div w:id="1948541212">
      <w:bodyDiv w:val="1"/>
      <w:marLeft w:val="0"/>
      <w:marRight w:val="0"/>
      <w:marTop w:val="0"/>
      <w:marBottom w:val="0"/>
      <w:divBdr>
        <w:top w:val="none" w:sz="0" w:space="0" w:color="auto"/>
        <w:left w:val="none" w:sz="0" w:space="0" w:color="auto"/>
        <w:bottom w:val="none" w:sz="0" w:space="0" w:color="auto"/>
        <w:right w:val="none" w:sz="0" w:space="0" w:color="auto"/>
      </w:divBdr>
      <w:divsChild>
        <w:div w:id="1963808637">
          <w:marLeft w:val="0"/>
          <w:marRight w:val="0"/>
          <w:marTop w:val="0"/>
          <w:marBottom w:val="0"/>
          <w:divBdr>
            <w:top w:val="none" w:sz="0" w:space="0" w:color="auto"/>
            <w:left w:val="none" w:sz="0" w:space="0" w:color="auto"/>
            <w:bottom w:val="none" w:sz="0" w:space="0" w:color="auto"/>
            <w:right w:val="none" w:sz="0" w:space="0" w:color="auto"/>
          </w:divBdr>
        </w:div>
      </w:divsChild>
    </w:div>
    <w:div w:id="1961763645">
      <w:bodyDiv w:val="1"/>
      <w:marLeft w:val="0"/>
      <w:marRight w:val="0"/>
      <w:marTop w:val="0"/>
      <w:marBottom w:val="0"/>
      <w:divBdr>
        <w:top w:val="none" w:sz="0" w:space="0" w:color="auto"/>
        <w:left w:val="none" w:sz="0" w:space="0" w:color="auto"/>
        <w:bottom w:val="none" w:sz="0" w:space="0" w:color="auto"/>
        <w:right w:val="none" w:sz="0" w:space="0" w:color="auto"/>
      </w:divBdr>
      <w:divsChild>
        <w:div w:id="1681227528">
          <w:marLeft w:val="0"/>
          <w:marRight w:val="0"/>
          <w:marTop w:val="0"/>
          <w:marBottom w:val="0"/>
          <w:divBdr>
            <w:top w:val="none" w:sz="0" w:space="0" w:color="auto"/>
            <w:left w:val="none" w:sz="0" w:space="0" w:color="auto"/>
            <w:bottom w:val="none" w:sz="0" w:space="0" w:color="auto"/>
            <w:right w:val="none" w:sz="0" w:space="0" w:color="auto"/>
          </w:divBdr>
        </w:div>
      </w:divsChild>
    </w:div>
    <w:div w:id="1975089335">
      <w:bodyDiv w:val="1"/>
      <w:marLeft w:val="0"/>
      <w:marRight w:val="0"/>
      <w:marTop w:val="0"/>
      <w:marBottom w:val="0"/>
      <w:divBdr>
        <w:top w:val="none" w:sz="0" w:space="0" w:color="auto"/>
        <w:left w:val="none" w:sz="0" w:space="0" w:color="auto"/>
        <w:bottom w:val="none" w:sz="0" w:space="0" w:color="auto"/>
        <w:right w:val="none" w:sz="0" w:space="0" w:color="auto"/>
      </w:divBdr>
      <w:divsChild>
        <w:div w:id="420297049">
          <w:marLeft w:val="0"/>
          <w:marRight w:val="0"/>
          <w:marTop w:val="0"/>
          <w:marBottom w:val="0"/>
          <w:divBdr>
            <w:top w:val="none" w:sz="0" w:space="0" w:color="auto"/>
            <w:left w:val="none" w:sz="0" w:space="0" w:color="auto"/>
            <w:bottom w:val="none" w:sz="0" w:space="0" w:color="auto"/>
            <w:right w:val="none" w:sz="0" w:space="0" w:color="auto"/>
          </w:divBdr>
          <w:divsChild>
            <w:div w:id="993526113">
              <w:marLeft w:val="0"/>
              <w:marRight w:val="0"/>
              <w:marTop w:val="0"/>
              <w:marBottom w:val="0"/>
              <w:divBdr>
                <w:top w:val="none" w:sz="0" w:space="0" w:color="auto"/>
                <w:left w:val="none" w:sz="0" w:space="0" w:color="auto"/>
                <w:bottom w:val="none" w:sz="0" w:space="0" w:color="auto"/>
                <w:right w:val="none" w:sz="0" w:space="0" w:color="auto"/>
              </w:divBdr>
              <w:divsChild>
                <w:div w:id="1839151907">
                  <w:marLeft w:val="0"/>
                  <w:marRight w:val="0"/>
                  <w:marTop w:val="0"/>
                  <w:marBottom w:val="0"/>
                  <w:divBdr>
                    <w:top w:val="none" w:sz="0" w:space="0" w:color="auto"/>
                    <w:left w:val="none" w:sz="0" w:space="0" w:color="auto"/>
                    <w:bottom w:val="none" w:sz="0" w:space="0" w:color="auto"/>
                    <w:right w:val="none" w:sz="0" w:space="0" w:color="auto"/>
                  </w:divBdr>
                </w:div>
              </w:divsChild>
            </w:div>
            <w:div w:id="1240871803">
              <w:marLeft w:val="0"/>
              <w:marRight w:val="0"/>
              <w:marTop w:val="0"/>
              <w:marBottom w:val="0"/>
              <w:divBdr>
                <w:top w:val="none" w:sz="0" w:space="0" w:color="auto"/>
                <w:left w:val="none" w:sz="0" w:space="0" w:color="auto"/>
                <w:bottom w:val="none" w:sz="0" w:space="0" w:color="auto"/>
                <w:right w:val="none" w:sz="0" w:space="0" w:color="auto"/>
              </w:divBdr>
              <w:divsChild>
                <w:div w:id="20149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80619">
          <w:marLeft w:val="0"/>
          <w:marRight w:val="0"/>
          <w:marTop w:val="0"/>
          <w:marBottom w:val="0"/>
          <w:divBdr>
            <w:top w:val="none" w:sz="0" w:space="0" w:color="auto"/>
            <w:left w:val="none" w:sz="0" w:space="0" w:color="auto"/>
            <w:bottom w:val="none" w:sz="0" w:space="0" w:color="auto"/>
            <w:right w:val="none" w:sz="0" w:space="0" w:color="auto"/>
          </w:divBdr>
          <w:divsChild>
            <w:div w:id="1977711187">
              <w:marLeft w:val="0"/>
              <w:marRight w:val="0"/>
              <w:marTop w:val="0"/>
              <w:marBottom w:val="0"/>
              <w:divBdr>
                <w:top w:val="none" w:sz="0" w:space="0" w:color="auto"/>
                <w:left w:val="none" w:sz="0" w:space="0" w:color="auto"/>
                <w:bottom w:val="none" w:sz="0" w:space="0" w:color="auto"/>
                <w:right w:val="none" w:sz="0" w:space="0" w:color="auto"/>
              </w:divBdr>
              <w:divsChild>
                <w:div w:id="7747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03249">
      <w:bodyDiv w:val="1"/>
      <w:marLeft w:val="0"/>
      <w:marRight w:val="0"/>
      <w:marTop w:val="0"/>
      <w:marBottom w:val="0"/>
      <w:divBdr>
        <w:top w:val="none" w:sz="0" w:space="0" w:color="auto"/>
        <w:left w:val="none" w:sz="0" w:space="0" w:color="auto"/>
        <w:bottom w:val="none" w:sz="0" w:space="0" w:color="auto"/>
        <w:right w:val="none" w:sz="0" w:space="0" w:color="auto"/>
      </w:divBdr>
      <w:divsChild>
        <w:div w:id="90397295">
          <w:marLeft w:val="0"/>
          <w:marRight w:val="0"/>
          <w:marTop w:val="0"/>
          <w:marBottom w:val="0"/>
          <w:divBdr>
            <w:top w:val="none" w:sz="0" w:space="0" w:color="auto"/>
            <w:left w:val="none" w:sz="0" w:space="0" w:color="auto"/>
            <w:bottom w:val="none" w:sz="0" w:space="0" w:color="auto"/>
            <w:right w:val="none" w:sz="0" w:space="0" w:color="auto"/>
          </w:divBdr>
        </w:div>
      </w:divsChild>
    </w:div>
    <w:div w:id="2059011652">
      <w:bodyDiv w:val="1"/>
      <w:marLeft w:val="0"/>
      <w:marRight w:val="0"/>
      <w:marTop w:val="0"/>
      <w:marBottom w:val="0"/>
      <w:divBdr>
        <w:top w:val="none" w:sz="0" w:space="0" w:color="auto"/>
        <w:left w:val="none" w:sz="0" w:space="0" w:color="auto"/>
        <w:bottom w:val="none" w:sz="0" w:space="0" w:color="auto"/>
        <w:right w:val="none" w:sz="0" w:space="0" w:color="auto"/>
      </w:divBdr>
      <w:divsChild>
        <w:div w:id="361983137">
          <w:marLeft w:val="0"/>
          <w:marRight w:val="0"/>
          <w:marTop w:val="0"/>
          <w:marBottom w:val="0"/>
          <w:divBdr>
            <w:top w:val="none" w:sz="0" w:space="0" w:color="auto"/>
            <w:left w:val="none" w:sz="0" w:space="0" w:color="auto"/>
            <w:bottom w:val="none" w:sz="0" w:space="0" w:color="auto"/>
            <w:right w:val="none" w:sz="0" w:space="0" w:color="auto"/>
          </w:divBdr>
        </w:div>
      </w:divsChild>
    </w:div>
    <w:div w:id="2134790437">
      <w:bodyDiv w:val="1"/>
      <w:marLeft w:val="0"/>
      <w:marRight w:val="0"/>
      <w:marTop w:val="0"/>
      <w:marBottom w:val="0"/>
      <w:divBdr>
        <w:top w:val="none" w:sz="0" w:space="0" w:color="auto"/>
        <w:left w:val="none" w:sz="0" w:space="0" w:color="auto"/>
        <w:bottom w:val="none" w:sz="0" w:space="0" w:color="auto"/>
        <w:right w:val="none" w:sz="0" w:space="0" w:color="auto"/>
      </w:divBdr>
      <w:divsChild>
        <w:div w:id="405610832">
          <w:marLeft w:val="0"/>
          <w:marRight w:val="0"/>
          <w:marTop w:val="0"/>
          <w:marBottom w:val="0"/>
          <w:divBdr>
            <w:top w:val="none" w:sz="0" w:space="0" w:color="auto"/>
            <w:left w:val="none" w:sz="0" w:space="0" w:color="auto"/>
            <w:bottom w:val="none" w:sz="0" w:space="0" w:color="auto"/>
            <w:right w:val="none" w:sz="0" w:space="0" w:color="auto"/>
          </w:divBdr>
          <w:divsChild>
            <w:div w:id="19359395">
              <w:marLeft w:val="0"/>
              <w:marRight w:val="0"/>
              <w:marTop w:val="0"/>
              <w:marBottom w:val="0"/>
              <w:divBdr>
                <w:top w:val="none" w:sz="0" w:space="0" w:color="auto"/>
                <w:left w:val="none" w:sz="0" w:space="0" w:color="auto"/>
                <w:bottom w:val="none" w:sz="0" w:space="0" w:color="auto"/>
                <w:right w:val="none" w:sz="0" w:space="0" w:color="auto"/>
              </w:divBdr>
              <w:divsChild>
                <w:div w:id="8213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27121">
      <w:bodyDiv w:val="1"/>
      <w:marLeft w:val="0"/>
      <w:marRight w:val="0"/>
      <w:marTop w:val="0"/>
      <w:marBottom w:val="0"/>
      <w:divBdr>
        <w:top w:val="none" w:sz="0" w:space="0" w:color="auto"/>
        <w:left w:val="none" w:sz="0" w:space="0" w:color="auto"/>
        <w:bottom w:val="none" w:sz="0" w:space="0" w:color="auto"/>
        <w:right w:val="none" w:sz="0" w:space="0" w:color="auto"/>
      </w:divBdr>
      <w:divsChild>
        <w:div w:id="1740323063">
          <w:marLeft w:val="0"/>
          <w:marRight w:val="0"/>
          <w:marTop w:val="0"/>
          <w:marBottom w:val="0"/>
          <w:divBdr>
            <w:top w:val="none" w:sz="0" w:space="0" w:color="auto"/>
            <w:left w:val="none" w:sz="0" w:space="0" w:color="auto"/>
            <w:bottom w:val="none" w:sz="0" w:space="0" w:color="auto"/>
            <w:right w:val="none" w:sz="0" w:space="0" w:color="auto"/>
          </w:divBdr>
          <w:divsChild>
            <w:div w:id="1188329713">
              <w:marLeft w:val="0"/>
              <w:marRight w:val="0"/>
              <w:marTop w:val="0"/>
              <w:marBottom w:val="0"/>
              <w:divBdr>
                <w:top w:val="none" w:sz="0" w:space="0" w:color="auto"/>
                <w:left w:val="none" w:sz="0" w:space="0" w:color="auto"/>
                <w:bottom w:val="none" w:sz="0" w:space="0" w:color="auto"/>
                <w:right w:val="none" w:sz="0" w:space="0" w:color="auto"/>
              </w:divBdr>
              <w:divsChild>
                <w:div w:id="12393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386-021-01100-8" TargetMode="External"/><Relationship Id="rId13" Type="http://schemas.openxmlformats.org/officeDocument/2006/relationships/hyperlink" Target="https://doi.org/10.1016/j.neuropsychologia.2011.02.033" TargetMode="External"/><Relationship Id="rId18" Type="http://schemas.openxmlformats.org/officeDocument/2006/relationships/hyperlink" Target="https://doi.org/10.1371/journal.pone.0038116" TargetMode="External"/><Relationship Id="rId26" Type="http://schemas.openxmlformats.org/officeDocument/2006/relationships/hyperlink" Target="https://doi.org/10.1016/j.nicl.2023.103364" TargetMode="External"/><Relationship Id="rId3" Type="http://schemas.openxmlformats.org/officeDocument/2006/relationships/settings" Target="settings.xml"/><Relationship Id="rId21" Type="http://schemas.openxmlformats.org/officeDocument/2006/relationships/hyperlink" Target="https://www.theguardian.com/higher-education-network/blog/2013/sep/27/peer-review-10-tips-research-paper" TargetMode="External"/><Relationship Id="rId7" Type="http://schemas.openxmlformats.org/officeDocument/2006/relationships/hyperlink" Target="https://doi.org/10.1073/pnas.93.24.13473" TargetMode="External"/><Relationship Id="rId12" Type="http://schemas.openxmlformats.org/officeDocument/2006/relationships/hyperlink" Target="https://doi.org/10.1038/s41562-019-0640-4" TargetMode="External"/><Relationship Id="rId17" Type="http://schemas.openxmlformats.org/officeDocument/2006/relationships/hyperlink" Target="https://doi.org/10.1016/j.neuropsychologia.2019.107227" TargetMode="External"/><Relationship Id="rId25" Type="http://schemas.openxmlformats.org/officeDocument/2006/relationships/hyperlink" Target="https://doi.org/10.1371/journal.pone.0027240" TargetMode="External"/><Relationship Id="rId2" Type="http://schemas.openxmlformats.org/officeDocument/2006/relationships/styles" Target="styles.xml"/><Relationship Id="rId16" Type="http://schemas.openxmlformats.org/officeDocument/2006/relationships/hyperlink" Target="https://doi.org/10.1093/cercor/bhs361" TargetMode="External"/><Relationship Id="rId20" Type="http://schemas.openxmlformats.org/officeDocument/2006/relationships/hyperlink" Target="https://owl.purdue.edu/owl/general_writing/the_writing_process/feedback/giving%20feedback_peer%20review.html" TargetMode="External"/><Relationship Id="rId29" Type="http://schemas.openxmlformats.org/officeDocument/2006/relationships/hyperlink" Target="https://doi.org/10.3389/fnhum.2014.00169" TargetMode="External"/><Relationship Id="rId1" Type="http://schemas.openxmlformats.org/officeDocument/2006/relationships/numbering" Target="numbering.xml"/><Relationship Id="rId6" Type="http://schemas.openxmlformats.org/officeDocument/2006/relationships/hyperlink" Target="https://doi.org/10.1038/s41598-024-54160-3" TargetMode="External"/><Relationship Id="rId11" Type="http://schemas.openxmlformats.org/officeDocument/2006/relationships/hyperlink" Target="https://doi.org/10.1016/j.neubiorev.2011.05.003" TargetMode="External"/><Relationship Id="rId24" Type="http://schemas.openxmlformats.org/officeDocument/2006/relationships/hyperlink" Target="https://doi.org/10.1523/JNEUROSCI.0242-21.2021" TargetMode="External"/><Relationship Id="rId32" Type="http://schemas.openxmlformats.org/officeDocument/2006/relationships/theme" Target="theme/theme1.xml"/><Relationship Id="rId5" Type="http://schemas.openxmlformats.org/officeDocument/2006/relationships/hyperlink" Target="https://doi.org/10.1038/nrn1201" TargetMode="External"/><Relationship Id="rId15" Type="http://schemas.openxmlformats.org/officeDocument/2006/relationships/hyperlink" Target="https://doi.org/10.1016/j.cortex.2012.05.022" TargetMode="External"/><Relationship Id="rId23" Type="http://schemas.openxmlformats.org/officeDocument/2006/relationships/hyperlink" Target="https://doi.org/10.3389/fnagi.2018.00101" TargetMode="External"/><Relationship Id="rId28" Type="http://schemas.openxmlformats.org/officeDocument/2006/relationships/hyperlink" Target="https://doi.org/10.1002/hbm.20849" TargetMode="External"/><Relationship Id="rId10" Type="http://schemas.openxmlformats.org/officeDocument/2006/relationships/hyperlink" Target="https://doi.org/10.1111/nyas.14213" TargetMode="External"/><Relationship Id="rId19" Type="http://schemas.openxmlformats.org/officeDocument/2006/relationships/hyperlink" Target="https://doi.org/10.1016/j.jacc.2003.08.0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neuron.2018.09.023" TargetMode="External"/><Relationship Id="rId14" Type="http://schemas.openxmlformats.org/officeDocument/2006/relationships/hyperlink" Target="https://doi.org/10.1093/oons/kvae002" TargetMode="External"/><Relationship Id="rId22" Type="http://schemas.openxmlformats.org/officeDocument/2006/relationships/hyperlink" Target="https://doi.org/10.1523/JNEUROSCI.1253-20.2020" TargetMode="External"/><Relationship Id="rId27" Type="http://schemas.openxmlformats.org/officeDocument/2006/relationships/hyperlink" Target="https://doi.org/10.1016/j.jad.2021.01.084" TargetMode="External"/><Relationship Id="rId30" Type="http://schemas.openxmlformats.org/officeDocument/2006/relationships/hyperlink" Target="https://doi.org/10.3389/fnagi.2018.00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DeMoya, Sarah E.</dc:creator>
  <cp:keywords/>
  <dc:description/>
  <cp:lastModifiedBy>Sarah Motley</cp:lastModifiedBy>
  <cp:revision>27</cp:revision>
  <cp:lastPrinted>2024-01-20T01:31:00Z</cp:lastPrinted>
  <dcterms:created xsi:type="dcterms:W3CDTF">2024-04-15T17:07:00Z</dcterms:created>
  <dcterms:modified xsi:type="dcterms:W3CDTF">2024-04-16T14:51:00Z</dcterms:modified>
</cp:coreProperties>
</file>